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56" w:afterLines="50" w:line="360" w:lineRule="auto"/>
        <w:jc w:val="center"/>
        <w:rPr>
          <w:rFonts w:hint="eastAsia"/>
          <w:b/>
          <w:sz w:val="72"/>
          <w:szCs w:val="96"/>
        </w:rPr>
      </w:pPr>
    </w:p>
    <w:p>
      <w:pPr>
        <w:spacing w:after="156" w:afterLines="50" w:line="360" w:lineRule="auto"/>
        <w:jc w:val="center"/>
        <w:rPr>
          <w:rFonts w:hint="eastAsia"/>
          <w:b/>
          <w:sz w:val="72"/>
          <w:szCs w:val="96"/>
        </w:rPr>
      </w:pPr>
    </w:p>
    <w:p>
      <w:pPr>
        <w:spacing w:after="156" w:afterLines="50" w:line="360" w:lineRule="auto"/>
        <w:jc w:val="center"/>
        <w:rPr>
          <w:rFonts w:hint="eastAsia"/>
          <w:b/>
          <w:sz w:val="72"/>
          <w:szCs w:val="96"/>
        </w:rPr>
      </w:pPr>
    </w:p>
    <w:p>
      <w:pPr>
        <w:spacing w:after="156" w:afterLines="50" w:line="360" w:lineRule="auto"/>
        <w:jc w:val="center"/>
        <w:rPr>
          <w:rFonts w:hint="eastAsia"/>
          <w:b/>
          <w:sz w:val="72"/>
          <w:szCs w:val="96"/>
        </w:rPr>
      </w:pPr>
      <w:r>
        <w:rPr>
          <w:rFonts w:hint="eastAsia"/>
          <w:b/>
          <w:sz w:val="72"/>
          <w:szCs w:val="96"/>
        </w:rPr>
        <w:t>《区块链应用设计与开发</w:t>
      </w:r>
    </w:p>
    <w:p>
      <w:pPr>
        <w:spacing w:after="156" w:afterLines="50" w:line="360" w:lineRule="auto"/>
        <w:jc w:val="center"/>
        <w:rPr>
          <w:b/>
          <w:sz w:val="72"/>
          <w:szCs w:val="96"/>
        </w:rPr>
      </w:pPr>
      <w:r>
        <w:rPr>
          <w:rFonts w:hint="eastAsia"/>
          <w:b/>
          <w:sz w:val="72"/>
          <w:szCs w:val="96"/>
        </w:rPr>
        <w:t>——基于FISCO BCOS》</w:t>
      </w:r>
    </w:p>
    <w:p>
      <w:pPr>
        <w:spacing w:after="156" w:afterLines="50" w:line="360" w:lineRule="auto"/>
        <w:jc w:val="center"/>
        <w:rPr>
          <w:b/>
          <w:sz w:val="72"/>
          <w:szCs w:val="96"/>
        </w:rPr>
      </w:pPr>
      <w:r>
        <w:rPr>
          <w:rFonts w:hint="eastAsia"/>
          <w:b/>
          <w:sz w:val="72"/>
          <w:szCs w:val="96"/>
        </w:rPr>
        <w:t>任务指导书</w:t>
      </w:r>
    </w:p>
    <w:p>
      <w:pPr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br w:type="page"/>
      </w:r>
    </w:p>
    <w:p>
      <w:pPr>
        <w:pStyle w:val="16"/>
        <w:spacing w:after="156"/>
        <w:rPr>
          <w:rFonts w:hint="default"/>
        </w:rPr>
      </w:pPr>
      <w:bookmarkStart w:id="0" w:name="_Toc13767"/>
      <w:r>
        <w:t>任务</w:t>
      </w:r>
      <w:bookmarkEnd w:id="0"/>
      <w:r>
        <w:rPr>
          <w:rFonts w:hint="eastAsia"/>
          <w:lang w:val="en-US" w:eastAsia="zh-CN"/>
        </w:rPr>
        <w:t>六</w:t>
      </w:r>
      <w:r>
        <w:t xml:space="preserve"> </w:t>
      </w:r>
      <w:r>
        <w:rPr>
          <w:rFonts w:cs="Times New Roman"/>
        </w:rPr>
        <w:t>开发区块链应用</w:t>
      </w:r>
    </w:p>
    <w:p>
      <w:pPr>
        <w:numPr>
          <w:ilvl w:val="0"/>
          <w:numId w:val="1"/>
        </w:numPr>
        <w:spacing w:line="360" w:lineRule="auto"/>
        <w:rPr>
          <w:b/>
          <w:szCs w:val="21"/>
        </w:rPr>
      </w:pPr>
      <w:r>
        <w:rPr>
          <w:rFonts w:hint="eastAsia"/>
          <w:b/>
          <w:szCs w:val="21"/>
        </w:rPr>
        <w:t>任务描述</w:t>
      </w:r>
    </w:p>
    <w:p>
      <w:pPr>
        <w:ind w:firstLine="420"/>
        <w:rPr>
          <w:rFonts w:cs="Times New Roman"/>
          <w:szCs w:val="21"/>
        </w:rPr>
      </w:pPr>
      <w:r>
        <w:rPr>
          <w:rFonts w:cs="Times New Roman"/>
          <w:szCs w:val="21"/>
        </w:rPr>
        <w:t>FISCO BCOS提供了脚本和Java SDK用以创建账户。用户可以根据需求选择将账户存储为PEM或者PKCS12格式的文件。其中，PEM格式使用明文存储私钥，而PKCS12使用用户提供的口令加密存储私钥。</w:t>
      </w:r>
    </w:p>
    <w:p>
      <w:pPr>
        <w:numPr>
          <w:ilvl w:val="0"/>
          <w:numId w:val="1"/>
        </w:numPr>
        <w:spacing w:line="360" w:lineRule="auto"/>
        <w:rPr>
          <w:b/>
          <w:szCs w:val="21"/>
        </w:rPr>
      </w:pPr>
      <w:r>
        <w:rPr>
          <w:rFonts w:hint="eastAsia"/>
          <w:b/>
          <w:szCs w:val="21"/>
        </w:rPr>
        <w:t>任务目标</w:t>
      </w:r>
    </w:p>
    <w:p>
      <w:pPr>
        <w:pStyle w:val="17"/>
        <w:numPr>
          <w:ilvl w:val="0"/>
          <w:numId w:val="2"/>
        </w:numPr>
        <w:ind w:left="420" w:leftChars="200" w:firstLineChars="0"/>
        <w:rPr>
          <w:rFonts w:hint="eastAsia"/>
          <w:b/>
          <w:bCs/>
          <w:szCs w:val="21"/>
        </w:rPr>
      </w:pPr>
      <w:r>
        <w:rPr>
          <w:rFonts w:hint="eastAsia"/>
          <w:b/>
          <w:bCs/>
          <w:szCs w:val="21"/>
        </w:rPr>
        <w:t>学习目标</w:t>
      </w:r>
    </w:p>
    <w:p>
      <w:pPr>
        <w:pStyle w:val="17"/>
        <w:numPr>
          <w:ilvl w:val="0"/>
          <w:numId w:val="3"/>
        </w:numPr>
        <w:ind w:left="420" w:leftChars="200" w:firstLineChars="0"/>
        <w:rPr>
          <w:rFonts w:hint="eastAsia"/>
          <w:bCs/>
          <w:szCs w:val="21"/>
        </w:rPr>
      </w:pPr>
      <w:r>
        <w:rPr>
          <w:rFonts w:hint="eastAsia"/>
          <w:bCs/>
          <w:szCs w:val="21"/>
        </w:rPr>
        <w:t>深入理解FISCO BCOS平台中账户创建的重要性及原理。</w:t>
      </w:r>
    </w:p>
    <w:p>
      <w:pPr>
        <w:pStyle w:val="17"/>
        <w:numPr>
          <w:ilvl w:val="0"/>
          <w:numId w:val="3"/>
        </w:numPr>
        <w:ind w:left="420" w:leftChars="200" w:firstLineChars="0"/>
        <w:rPr>
          <w:rFonts w:hint="eastAsia"/>
          <w:bCs/>
          <w:szCs w:val="21"/>
        </w:rPr>
      </w:pPr>
      <w:r>
        <w:rPr>
          <w:rFonts w:hint="eastAsia"/>
          <w:bCs/>
          <w:szCs w:val="21"/>
        </w:rPr>
        <w:t>掌握使用FISCO BCOS提供的脚本创建账户的方法。</w:t>
      </w:r>
    </w:p>
    <w:p>
      <w:pPr>
        <w:pStyle w:val="17"/>
        <w:numPr>
          <w:ilvl w:val="0"/>
          <w:numId w:val="3"/>
        </w:numPr>
        <w:ind w:left="420" w:leftChars="200" w:firstLineChars="0"/>
        <w:rPr>
          <w:rFonts w:hint="eastAsia"/>
          <w:bCs/>
          <w:szCs w:val="21"/>
        </w:rPr>
      </w:pPr>
      <w:r>
        <w:rPr>
          <w:rFonts w:hint="eastAsia"/>
          <w:bCs/>
          <w:szCs w:val="21"/>
        </w:rPr>
        <w:t>学会利用FISCO BCOS Java SDK在Java环境中创建和管理账户。</w:t>
      </w:r>
    </w:p>
    <w:p>
      <w:pPr>
        <w:pStyle w:val="17"/>
        <w:numPr>
          <w:ilvl w:val="0"/>
          <w:numId w:val="2"/>
        </w:numPr>
        <w:ind w:left="420" w:leftChars="200" w:firstLineChars="0"/>
        <w:rPr>
          <w:rFonts w:hint="eastAsia"/>
          <w:b/>
          <w:bCs/>
          <w:szCs w:val="21"/>
        </w:rPr>
      </w:pPr>
      <w:r>
        <w:rPr>
          <w:rFonts w:hint="eastAsia"/>
          <w:b/>
          <w:bCs/>
          <w:szCs w:val="21"/>
        </w:rPr>
        <w:t>技能目标</w:t>
      </w:r>
    </w:p>
    <w:p>
      <w:pPr>
        <w:pStyle w:val="17"/>
        <w:numPr>
          <w:ilvl w:val="0"/>
          <w:numId w:val="4"/>
        </w:numPr>
        <w:ind w:left="420" w:leftChars="200" w:firstLineChars="0"/>
        <w:rPr>
          <w:rFonts w:hint="eastAsia"/>
          <w:bCs/>
          <w:szCs w:val="21"/>
        </w:rPr>
      </w:pPr>
      <w:r>
        <w:rPr>
          <w:rFonts w:hint="eastAsia"/>
          <w:bCs/>
          <w:szCs w:val="21"/>
        </w:rPr>
        <w:t>技能掌握：熟悉区块链中的公私钥体系，理解账户地址的生成原理。</w:t>
      </w:r>
    </w:p>
    <w:p>
      <w:pPr>
        <w:pStyle w:val="17"/>
        <w:numPr>
          <w:ilvl w:val="0"/>
          <w:numId w:val="4"/>
        </w:numPr>
        <w:ind w:left="420" w:leftChars="200" w:firstLineChars="0"/>
        <w:rPr>
          <w:rFonts w:hint="eastAsia"/>
          <w:bCs/>
          <w:szCs w:val="21"/>
        </w:rPr>
      </w:pPr>
      <w:r>
        <w:rPr>
          <w:rFonts w:hint="eastAsia"/>
          <w:bCs/>
          <w:szCs w:val="21"/>
        </w:rPr>
        <w:t>实践应用：能够运用FISCO BCOS提供的脚本生成PEM或PKCS12格式的私钥文件，并计算对应的账户地址。</w:t>
      </w:r>
    </w:p>
    <w:p>
      <w:pPr>
        <w:pStyle w:val="17"/>
        <w:numPr>
          <w:ilvl w:val="0"/>
          <w:numId w:val="4"/>
        </w:numPr>
        <w:ind w:left="420" w:leftChars="200" w:firstLineChars="0"/>
        <w:rPr>
          <w:rFonts w:hint="eastAsia"/>
          <w:bCs/>
          <w:szCs w:val="21"/>
        </w:rPr>
      </w:pPr>
      <w:r>
        <w:rPr>
          <w:rFonts w:hint="eastAsia"/>
          <w:bCs/>
          <w:szCs w:val="21"/>
        </w:rPr>
        <w:t>编程能力：在Java环境中，利用FISCO BCOS Java SDK编写代码，实现账户的创建、私钥的存储和账户地址的获取。</w:t>
      </w:r>
    </w:p>
    <w:p>
      <w:pPr>
        <w:pStyle w:val="17"/>
        <w:numPr>
          <w:ilvl w:val="0"/>
          <w:numId w:val="2"/>
        </w:numPr>
        <w:ind w:left="420" w:leftChars="200" w:firstLineChars="0"/>
        <w:rPr>
          <w:rFonts w:hint="eastAsia"/>
          <w:b/>
          <w:bCs/>
          <w:szCs w:val="21"/>
        </w:rPr>
      </w:pPr>
      <w:r>
        <w:rPr>
          <w:rFonts w:hint="eastAsia"/>
          <w:b/>
          <w:bCs/>
          <w:szCs w:val="21"/>
        </w:rPr>
        <w:t>思政目标</w:t>
      </w:r>
    </w:p>
    <w:p>
      <w:pPr>
        <w:pStyle w:val="17"/>
        <w:numPr>
          <w:ilvl w:val="0"/>
          <w:numId w:val="5"/>
        </w:numPr>
        <w:ind w:left="420" w:leftChars="200" w:firstLineChars="0"/>
        <w:rPr>
          <w:rFonts w:hint="eastAsia"/>
          <w:bCs/>
          <w:szCs w:val="21"/>
        </w:rPr>
      </w:pPr>
      <w:r>
        <w:rPr>
          <w:rFonts w:hint="eastAsia"/>
          <w:bCs/>
          <w:szCs w:val="21"/>
        </w:rPr>
        <w:t>培养安全意识：强调账户私钥的安全性和重要性，引导学生理解在区块链世界中保护个人信息安全的重要性。</w:t>
      </w:r>
    </w:p>
    <w:p>
      <w:pPr>
        <w:pStyle w:val="17"/>
        <w:numPr>
          <w:ilvl w:val="0"/>
          <w:numId w:val="5"/>
        </w:numPr>
        <w:ind w:left="420" w:leftChars="200" w:firstLineChars="0"/>
        <w:rPr>
          <w:rFonts w:hint="eastAsia"/>
          <w:bCs/>
          <w:szCs w:val="21"/>
        </w:rPr>
      </w:pPr>
      <w:r>
        <w:rPr>
          <w:rFonts w:hint="eastAsia"/>
          <w:bCs/>
          <w:szCs w:val="21"/>
        </w:rPr>
        <w:t>强化法治观念：通过学习区块链中的账户创建和管理，理解区块链技术在法律框架下的合规应用。</w:t>
      </w:r>
    </w:p>
    <w:p>
      <w:pPr>
        <w:pStyle w:val="17"/>
        <w:numPr>
          <w:ilvl w:val="0"/>
          <w:numId w:val="5"/>
        </w:numPr>
        <w:ind w:left="420" w:leftChars="200" w:firstLineChars="0"/>
        <w:rPr>
          <w:rFonts w:hint="eastAsia"/>
          <w:bCs/>
          <w:szCs w:val="21"/>
        </w:rPr>
      </w:pPr>
      <w:r>
        <w:rPr>
          <w:rFonts w:hint="eastAsia"/>
          <w:bCs/>
          <w:szCs w:val="21"/>
        </w:rPr>
        <w:t>激发创新精神：鼓励学生在掌握基本技能的基础上，探索FISCO BCOS平台的其他功能，培养创新思维和实践能力。</w:t>
      </w:r>
    </w:p>
    <w:p>
      <w:pPr>
        <w:numPr>
          <w:ilvl w:val="0"/>
          <w:numId w:val="1"/>
        </w:numPr>
        <w:spacing w:line="360" w:lineRule="auto"/>
        <w:rPr>
          <w:rFonts w:hint="eastAsia"/>
          <w:b/>
          <w:szCs w:val="21"/>
        </w:rPr>
      </w:pPr>
      <w:r>
        <w:rPr>
          <w:rFonts w:hint="eastAsia"/>
          <w:b/>
          <w:szCs w:val="21"/>
        </w:rPr>
        <w:t>任务重难点</w:t>
      </w:r>
    </w:p>
    <w:p>
      <w:pPr>
        <w:pStyle w:val="17"/>
        <w:numPr>
          <w:ilvl w:val="0"/>
          <w:numId w:val="6"/>
        </w:numPr>
        <w:spacing w:line="360" w:lineRule="auto"/>
        <w:ind w:firstLineChars="0"/>
        <w:rPr>
          <w:rFonts w:hint="eastAsia"/>
          <w:b/>
          <w:bCs/>
          <w:szCs w:val="21"/>
        </w:rPr>
      </w:pPr>
      <w:r>
        <w:rPr>
          <w:rFonts w:hint="eastAsia"/>
          <w:b/>
          <w:bCs/>
          <w:szCs w:val="21"/>
        </w:rPr>
        <w:t>任务重点</w:t>
      </w:r>
    </w:p>
    <w:p>
      <w:pPr>
        <w:pStyle w:val="17"/>
        <w:numPr>
          <w:ilvl w:val="0"/>
          <w:numId w:val="7"/>
        </w:numPr>
        <w:ind w:firstLineChars="0"/>
        <w:rPr>
          <w:rFonts w:hint="eastAsia"/>
          <w:bCs/>
          <w:szCs w:val="21"/>
        </w:rPr>
      </w:pPr>
      <w:r>
        <w:rPr>
          <w:rFonts w:hint="eastAsia"/>
          <w:bCs/>
          <w:szCs w:val="21"/>
        </w:rPr>
        <w:t>理解FISCO BCOS平台中账户创建的原理和流程。</w:t>
      </w:r>
    </w:p>
    <w:p>
      <w:pPr>
        <w:pStyle w:val="17"/>
        <w:numPr>
          <w:ilvl w:val="0"/>
          <w:numId w:val="7"/>
        </w:numPr>
        <w:ind w:firstLineChars="0"/>
        <w:rPr>
          <w:rFonts w:hint="eastAsia"/>
          <w:bCs/>
          <w:szCs w:val="21"/>
        </w:rPr>
      </w:pPr>
      <w:r>
        <w:rPr>
          <w:rFonts w:hint="eastAsia"/>
          <w:bCs/>
          <w:szCs w:val="21"/>
        </w:rPr>
        <w:t>掌握使用FISCO BCOS提供的脚本创建账户的方法，并能生成PEM或PKCS12格式的私钥文件。</w:t>
      </w:r>
    </w:p>
    <w:p>
      <w:pPr>
        <w:pStyle w:val="17"/>
        <w:numPr>
          <w:ilvl w:val="0"/>
          <w:numId w:val="7"/>
        </w:numPr>
        <w:ind w:firstLineChars="0"/>
        <w:rPr>
          <w:rFonts w:hint="eastAsia"/>
          <w:bCs/>
          <w:szCs w:val="21"/>
        </w:rPr>
      </w:pPr>
      <w:r>
        <w:rPr>
          <w:rFonts w:hint="eastAsia"/>
          <w:bCs/>
          <w:szCs w:val="21"/>
        </w:rPr>
        <w:t>学会在Java环境中利用FISCO BCOS Java SDK编写代码，实现账户的创建和管理。</w:t>
      </w:r>
    </w:p>
    <w:p>
      <w:pPr>
        <w:pStyle w:val="17"/>
        <w:numPr>
          <w:ilvl w:val="0"/>
          <w:numId w:val="6"/>
        </w:numPr>
        <w:spacing w:line="360" w:lineRule="auto"/>
        <w:ind w:firstLineChars="0"/>
        <w:rPr>
          <w:rFonts w:hint="eastAsia"/>
          <w:b/>
          <w:bCs/>
          <w:szCs w:val="21"/>
        </w:rPr>
      </w:pPr>
      <w:r>
        <w:rPr>
          <w:rFonts w:hint="eastAsia"/>
          <w:b/>
          <w:bCs/>
          <w:szCs w:val="21"/>
        </w:rPr>
        <w:t>任务难点</w:t>
      </w:r>
    </w:p>
    <w:p>
      <w:pPr>
        <w:pStyle w:val="17"/>
        <w:numPr>
          <w:ilvl w:val="0"/>
          <w:numId w:val="8"/>
        </w:numPr>
        <w:ind w:firstLineChars="0"/>
        <w:rPr>
          <w:rFonts w:hint="eastAsia"/>
          <w:bCs/>
          <w:szCs w:val="21"/>
        </w:rPr>
      </w:pPr>
      <w:r>
        <w:rPr>
          <w:rFonts w:hint="eastAsia"/>
          <w:bCs/>
          <w:szCs w:val="21"/>
        </w:rPr>
        <w:t>理解区块链中的公私钥体系和账户地址的生成原理，这需要一定的密码学知识和数学基础。</w:t>
      </w:r>
    </w:p>
    <w:p>
      <w:pPr>
        <w:pStyle w:val="17"/>
        <w:numPr>
          <w:ilvl w:val="0"/>
          <w:numId w:val="8"/>
        </w:numPr>
        <w:ind w:firstLineChars="0"/>
        <w:rPr>
          <w:rFonts w:hint="eastAsia"/>
          <w:bCs/>
          <w:szCs w:val="21"/>
        </w:rPr>
      </w:pPr>
      <w:r>
        <w:rPr>
          <w:rFonts w:hint="eastAsia"/>
          <w:bCs/>
          <w:szCs w:val="21"/>
        </w:rPr>
        <w:t>在使用FISCO BCOS提供的脚本时，需要正确设置参数，以生成所需的私钥文件和账户地址。</w:t>
      </w:r>
    </w:p>
    <w:p>
      <w:pPr>
        <w:pStyle w:val="17"/>
        <w:numPr>
          <w:ilvl w:val="0"/>
          <w:numId w:val="8"/>
        </w:numPr>
        <w:ind w:firstLineChars="0"/>
        <w:rPr>
          <w:rFonts w:hint="eastAsia"/>
          <w:bCs/>
          <w:szCs w:val="21"/>
        </w:rPr>
      </w:pPr>
      <w:r>
        <w:rPr>
          <w:rFonts w:hint="eastAsia"/>
          <w:bCs/>
          <w:szCs w:val="21"/>
        </w:rPr>
        <w:t>在Java环境中利用FISCO BCOS Java SDK编写代码时，需要熟悉Java编程语言和SDK的API接口，同时还需要理解区块链技术的相关概念和应用场景。</w:t>
      </w:r>
    </w:p>
    <w:p>
      <w:pPr>
        <w:numPr>
          <w:ilvl w:val="0"/>
          <w:numId w:val="1"/>
        </w:numPr>
        <w:spacing w:line="360" w:lineRule="auto"/>
        <w:rPr>
          <w:b/>
          <w:szCs w:val="21"/>
        </w:rPr>
      </w:pPr>
      <w:r>
        <w:rPr>
          <w:rFonts w:hint="eastAsia"/>
          <w:b/>
          <w:szCs w:val="21"/>
        </w:rPr>
        <w:t>任务学时（建议学时）</w:t>
      </w:r>
    </w:p>
    <w:p>
      <w:pPr>
        <w:spacing w:line="360" w:lineRule="auto"/>
        <w:ind w:firstLine="420" w:firstLineChars="200"/>
        <w:rPr>
          <w:bCs/>
          <w:szCs w:val="21"/>
        </w:rPr>
      </w:pPr>
      <w:r>
        <w:rPr>
          <w:rFonts w:hint="eastAsia"/>
          <w:bCs/>
          <w:szCs w:val="21"/>
          <w:lang w:val="en-US" w:eastAsia="zh-CN"/>
        </w:rPr>
        <w:t>8</w:t>
      </w:r>
      <w:bookmarkStart w:id="4" w:name="_GoBack"/>
      <w:bookmarkEnd w:id="4"/>
      <w:r>
        <w:rPr>
          <w:rFonts w:hint="eastAsia"/>
          <w:bCs/>
          <w:szCs w:val="21"/>
        </w:rPr>
        <w:t>学时</w:t>
      </w:r>
    </w:p>
    <w:p>
      <w:pPr>
        <w:numPr>
          <w:ilvl w:val="0"/>
          <w:numId w:val="1"/>
        </w:numPr>
        <w:spacing w:line="360" w:lineRule="auto"/>
        <w:rPr>
          <w:rFonts w:hint="eastAsia"/>
          <w:bCs/>
          <w:szCs w:val="21"/>
        </w:rPr>
      </w:pPr>
      <w:r>
        <w:rPr>
          <w:rFonts w:hint="eastAsia"/>
          <w:b/>
          <w:szCs w:val="21"/>
        </w:rPr>
        <w:t>任务内容</w:t>
      </w:r>
    </w:p>
    <w:p>
      <w:pPr>
        <w:numPr>
          <w:ilvl w:val="0"/>
          <w:numId w:val="9"/>
        </w:numPr>
        <w:bidi w:val="0"/>
        <w:rPr>
          <w:b/>
          <w:bCs/>
        </w:rPr>
      </w:pPr>
      <w:bookmarkStart w:id="1" w:name="_Toc165285321"/>
      <w:r>
        <w:rPr>
          <w:b/>
          <w:bCs/>
        </w:rPr>
        <w:t>编写HelloWorld智能合约</w:t>
      </w:r>
      <w:bookmarkEnd w:id="1"/>
    </w:p>
    <w:p>
      <w:pPr>
        <w:pStyle w:val="10"/>
        <w:ind w:firstLine="420" w:firstLineChars="200"/>
        <w:jc w:val="both"/>
        <w:rPr>
          <w:rFonts w:ascii="Times New Roman" w:hAnsi="Times New Roman" w:cs="Times New Roman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>打开Ubuntu终端，使用如下命令启动各节点：</w:t>
      </w:r>
    </w:p>
    <w:p>
      <w:pPr>
        <w:pStyle w:val="10"/>
        <w:ind w:firstLine="440" w:firstLineChars="200"/>
        <w:jc w:val="both"/>
        <w:rPr>
          <w:rFonts w:ascii="Times New Roman" w:hAnsi="Times New Roman" w:cs="Times New Roman"/>
          <w:color w:val="000000" w:themeColor="text1"/>
          <w:spacing w:val="5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pacing w:val="5"/>
          <w:sz w:val="21"/>
          <w:szCs w:val="21"/>
          <w14:textFill>
            <w14:solidFill>
              <w14:schemeClr w14:val="tx1"/>
            </w14:solidFill>
          </w14:textFill>
        </w:rPr>
        <w:t>bash /root/fisco/nodes/127.0.0.1/start_all.sh</w:t>
      </w:r>
    </w:p>
    <w:p>
      <w:pPr>
        <w:pStyle w:val="10"/>
        <w:ind w:firstLine="420" w:firstLineChars="200"/>
        <w:jc w:val="both"/>
        <w:rPr>
          <w:rFonts w:ascii="Times New Roman" w:hAnsi="Times New Roman" w:cs="Times New Roman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>执行结果如图</w:t>
      </w:r>
      <w:r>
        <w:rPr>
          <w:rFonts w:hint="eastAsia" w:ascii="Times New Roman" w:hAnsi="Times New Roman" w:cs="Times New Roman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>-6-13</w:t>
      </w:r>
      <w:r>
        <w:rPr>
          <w:rFonts w:ascii="Times New Roman" w:hAnsi="Times New Roman" w:cs="Times New Roman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>：</w:t>
      </w:r>
    </w:p>
    <w:p>
      <w:pPr>
        <w:pStyle w:val="10"/>
        <w:rPr>
          <w:rFonts w:ascii="Times New Roman" w:hAnsi="Times New Roman" w:cs="Times New Roman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5486400" cy="3093085"/>
            <wp:effectExtent l="0" t="0" r="0" b="635"/>
            <wp:docPr id="56469094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4690942" name="图片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09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0"/>
        <w:jc w:val="center"/>
        <w:rPr>
          <w:rFonts w:ascii="Times New Roman" w:hAnsi="Times New Roman" w:cs="Times New Roman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spacing w:val="5"/>
          <w:sz w:val="21"/>
          <w:szCs w:val="21"/>
          <w14:textFill>
            <w14:solidFill>
              <w14:schemeClr w14:val="tx1"/>
            </w14:solidFill>
          </w14:textFill>
        </w:rPr>
        <w:t>图</w:t>
      </w:r>
      <w:r>
        <w:rPr>
          <w:rFonts w:hint="eastAsia" w:ascii="Times New Roman" w:hAnsi="Times New Roman" w:cs="Times New Roman"/>
          <w:color w:val="000000" w:themeColor="text1"/>
          <w:spacing w:val="5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Times New Roman" w:hAnsi="Times New Roman" w:cs="Times New Roman"/>
          <w:color w:val="000000" w:themeColor="text1"/>
          <w:spacing w:val="5"/>
          <w:sz w:val="2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 w:cs="Times New Roman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>启动节点</w:t>
      </w:r>
    </w:p>
    <w:p>
      <w:pPr>
        <w:pStyle w:val="10"/>
        <w:ind w:firstLine="420" w:firstLineChars="200"/>
        <w:rPr>
          <w:rFonts w:ascii="Times New Roman" w:hAnsi="Times New Roman" w:cs="Times New Roman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>进入WeBase主目录使用如下命令启动WeBase-Front：</w:t>
      </w:r>
    </w:p>
    <w:p>
      <w:pPr>
        <w:pStyle w:val="10"/>
        <w:ind w:firstLine="440"/>
        <w:rPr>
          <w:rFonts w:ascii="Times New Roman" w:hAnsi="Times New Roman" w:cs="Times New Roman"/>
          <w:color w:val="000000" w:themeColor="text1"/>
          <w:spacing w:val="5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pacing w:val="5"/>
          <w:sz w:val="21"/>
          <w:szCs w:val="21"/>
          <w14:textFill>
            <w14:solidFill>
              <w14:schemeClr w14:val="tx1"/>
            </w14:solidFill>
          </w14:textFill>
        </w:rPr>
        <w:t>bash start.sh</w:t>
      </w:r>
    </w:p>
    <w:p>
      <w:pPr>
        <w:pStyle w:val="10"/>
        <w:ind w:firstLine="420" w:firstLineChars="200"/>
        <w:rPr>
          <w:rFonts w:ascii="Times New Roman" w:hAnsi="Times New Roman" w:cs="Times New Roman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>执行结果如图</w:t>
      </w:r>
      <w:r>
        <w:rPr>
          <w:rFonts w:hint="eastAsia" w:ascii="Times New Roman" w:hAnsi="Times New Roman" w:cs="Times New Roman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>6-14所示</w:t>
      </w:r>
      <w:r>
        <w:rPr>
          <w:rFonts w:ascii="Times New Roman" w:hAnsi="Times New Roman" w:cs="Times New Roman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>：</w:t>
      </w:r>
    </w:p>
    <w:p>
      <w:pPr>
        <w:pStyle w:val="10"/>
        <w:rPr>
          <w:rFonts w:ascii="Times New Roman" w:hAnsi="Times New Roman" w:cs="Times New Roman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5478145" cy="1296035"/>
            <wp:effectExtent l="0" t="0" r="8255" b="14605"/>
            <wp:docPr id="1957731399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7731399" name="图片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886962" cy="13927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0"/>
        <w:jc w:val="center"/>
        <w:rPr>
          <w:rFonts w:ascii="Times New Roman" w:hAnsi="Times New Roman" w:cs="Times New Roman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spacing w:val="5"/>
          <w:sz w:val="21"/>
          <w:szCs w:val="21"/>
          <w14:textFill>
            <w14:solidFill>
              <w14:schemeClr w14:val="tx1"/>
            </w14:solidFill>
          </w14:textFill>
        </w:rPr>
        <w:t>图</w:t>
      </w:r>
      <w:r>
        <w:rPr>
          <w:rFonts w:hint="eastAsia" w:ascii="Times New Roman" w:hAnsi="Times New Roman" w:cs="Times New Roman"/>
          <w:color w:val="000000" w:themeColor="text1"/>
          <w:spacing w:val="5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Times New Roman" w:hAnsi="Times New Roman" w:cs="Times New Roman"/>
          <w:color w:val="000000" w:themeColor="text1"/>
          <w:spacing w:val="5"/>
          <w:sz w:val="2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 w:cs="Times New Roman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>启动</w:t>
      </w:r>
      <w:r>
        <w:rPr>
          <w:rFonts w:hint="eastAsia" w:ascii="Times New Roman" w:hAnsi="Times New Roman" w:cs="Times New Roman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>WeBase-Front</w:t>
      </w:r>
    </w:p>
    <w:p>
      <w:pPr>
        <w:pStyle w:val="10"/>
        <w:rPr>
          <w:rFonts w:hint="eastAsia" w:ascii="Times New Roman" w:hAnsi="Times New Roman" w:cs="Times New Roman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</w:pPr>
    </w:p>
    <w:p>
      <w:pPr>
        <w:pStyle w:val="10"/>
        <w:ind w:firstLine="420" w:firstLineChars="200"/>
        <w:rPr>
          <w:rFonts w:ascii="Times New Roman" w:hAnsi="Times New Roman" w:cs="Times New Roman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>启动后打开浏览器，输入网址</w:t>
      </w:r>
      <w:r>
        <w:fldChar w:fldCharType="begin"/>
      </w:r>
      <w:r>
        <w:instrText xml:space="preserve"> HYPERLINK "http://localhost:5002/WeBASE-Front" </w:instrText>
      </w:r>
      <w:r>
        <w:fldChar w:fldCharType="separate"/>
      </w:r>
      <w:r>
        <w:rPr>
          <w:rFonts w:ascii="Times New Roman" w:hAnsi="Times New Roman" w:cs="Times New Roman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>http://localhost:5002/WeBASE-Front</w:t>
      </w:r>
      <w:r>
        <w:rPr>
          <w:rFonts w:ascii="Times New Roman" w:hAnsi="Times New Roman" w:cs="Times New Roman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fldChar w:fldCharType="end"/>
      </w:r>
      <w:r>
        <w:rPr>
          <w:rFonts w:ascii="Times New Roman" w:hAnsi="Times New Roman" w:cs="Times New Roman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>访问WeBase-Front。</w:t>
      </w:r>
      <w:r>
        <w:rPr>
          <w:rFonts w:hint="eastAsia" w:ascii="Times New Roman" w:hAnsi="Times New Roman" w:cs="Times New Roman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>如图6-15所示</w:t>
      </w:r>
    </w:p>
    <w:p>
      <w:pPr>
        <w:pStyle w:val="10"/>
        <w:rPr>
          <w:rFonts w:ascii="Times New Roman" w:hAnsi="Times New Roman" w:cs="Times New Roman"/>
          <w:kern w:val="2"/>
          <w:sz w:val="21"/>
          <w:szCs w:val="21"/>
        </w:rPr>
      </w:pPr>
      <w:r>
        <w:rPr>
          <w:rFonts w:ascii="Times New Roman" w:hAnsi="Times New Roman" w:cs="Times New Roman"/>
          <w:kern w:val="2"/>
          <w:sz w:val="21"/>
          <w:szCs w:val="21"/>
        </w:rPr>
        <w:drawing>
          <wp:inline distT="0" distB="0" distL="0" distR="0">
            <wp:extent cx="5480050" cy="5295900"/>
            <wp:effectExtent l="0" t="0" r="6350" b="7620"/>
            <wp:docPr id="101107420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1074204" name="图片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480050" cy="529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0"/>
        <w:jc w:val="center"/>
        <w:rPr>
          <w:rFonts w:ascii="Times New Roman" w:hAnsi="Times New Roman" w:cs="Times New Roman"/>
          <w:kern w:val="2"/>
          <w:sz w:val="21"/>
          <w:szCs w:val="21"/>
        </w:rPr>
      </w:pPr>
      <w:r>
        <w:rPr>
          <w:rFonts w:hint="eastAsia" w:ascii="Times New Roman" w:hAnsi="Times New Roman" w:cs="Times New Roman"/>
          <w:color w:val="404040"/>
          <w:spacing w:val="5"/>
          <w:sz w:val="21"/>
          <w:szCs w:val="21"/>
        </w:rPr>
        <w:t>图</w:t>
      </w:r>
      <w:r>
        <w:rPr>
          <w:rFonts w:hint="eastAsia" w:ascii="Times New Roman" w:hAnsi="Times New Roman" w:cs="Times New Roman"/>
          <w:color w:val="404040"/>
          <w:spacing w:val="5"/>
          <w:sz w:val="21"/>
          <w:szCs w:val="21"/>
          <w:lang w:val="en-US" w:eastAsia="zh-CN"/>
        </w:rPr>
        <w:t>3</w:t>
      </w:r>
      <w:r>
        <w:rPr>
          <w:rFonts w:hint="eastAsia" w:ascii="Times New Roman" w:hAnsi="Times New Roman" w:cs="Times New Roman"/>
          <w:color w:val="404040"/>
          <w:spacing w:val="5"/>
          <w:sz w:val="21"/>
          <w:szCs w:val="21"/>
        </w:rPr>
        <w:t xml:space="preserve"> </w:t>
      </w:r>
      <w:r>
        <w:rPr>
          <w:rFonts w:ascii="Times New Roman" w:hAnsi="Times New Roman" w:cs="Times New Roman"/>
          <w:kern w:val="2"/>
          <w:sz w:val="21"/>
          <w:szCs w:val="21"/>
        </w:rPr>
        <w:t>启动浏览器</w:t>
      </w:r>
    </w:p>
    <w:p>
      <w:pPr>
        <w:pStyle w:val="10"/>
        <w:ind w:firstLine="420" w:firstLineChars="200"/>
        <w:rPr>
          <w:rFonts w:ascii="Times New Roman" w:hAnsi="Times New Roman" w:cs="Times New Roman"/>
          <w:kern w:val="2"/>
          <w:sz w:val="21"/>
          <w:szCs w:val="21"/>
        </w:rPr>
      </w:pPr>
      <w:r>
        <w:rPr>
          <w:rFonts w:ascii="Times New Roman" w:hAnsi="Times New Roman" w:cs="Times New Roman"/>
          <w:kern w:val="2"/>
          <w:sz w:val="21"/>
          <w:szCs w:val="21"/>
        </w:rPr>
        <w:t>选择左侧菜单栏合约管理选择合约IDE，新建一个Solidity合约文件，并命名为HelloWorld.sol</w:t>
      </w:r>
    </w:p>
    <w:p>
      <w:pPr>
        <w:pStyle w:val="10"/>
        <w:rPr>
          <w:rFonts w:ascii="Times New Roman" w:hAnsi="Times New Roman" w:cs="Times New Roman"/>
          <w:kern w:val="2"/>
          <w:sz w:val="21"/>
          <w:szCs w:val="21"/>
        </w:rPr>
      </w:pPr>
    </w:p>
    <w:p>
      <w:pPr>
        <w:pStyle w:val="10"/>
        <w:rPr>
          <w:rFonts w:ascii="Times New Roman" w:hAnsi="Times New Roman" w:cs="Times New Roman"/>
          <w:kern w:val="2"/>
          <w:sz w:val="21"/>
          <w:szCs w:val="21"/>
        </w:rPr>
      </w:pPr>
      <w:r>
        <w:rPr>
          <w:rFonts w:ascii="Times New Roman" w:hAnsi="Times New Roman" w:cs="Times New Roman"/>
          <w:kern w:val="2"/>
          <w:sz w:val="21"/>
          <w:szCs w:val="21"/>
        </w:rPr>
        <w:t>在文件中编</w:t>
      </w:r>
      <w:r>
        <w:rPr>
          <w:rFonts w:ascii="Times New Roman" w:hAnsi="Times New Roman" w:cs="Times New Roman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>写如图</w:t>
      </w:r>
      <w:r>
        <w:rPr>
          <w:rFonts w:hint="eastAsia" w:ascii="Times New Roman" w:hAnsi="Times New Roman" w:cs="Times New Roman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>6-16所示</w:t>
      </w:r>
      <w:r>
        <w:rPr>
          <w:rFonts w:ascii="Times New Roman" w:hAnsi="Times New Roman" w:cs="Times New Roman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>代码：</w:t>
      </w:r>
    </w:p>
    <w:p>
      <w:pPr>
        <w:pStyle w:val="11"/>
        <w:pBdr>
          <w:top w:val="single" w:color="888888" w:sz="6" w:space="2"/>
          <w:left w:val="single" w:color="888888" w:sz="6" w:space="2"/>
          <w:bottom w:val="single" w:color="888888" w:sz="6" w:space="2"/>
          <w:right w:val="single" w:color="888888" w:sz="6" w:space="2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Autospacing="0" w:afterAutospacing="0"/>
        <w:ind w:firstLine="420"/>
        <w:rPr>
          <w:rFonts w:cs="Times New Roman"/>
          <w:sz w:val="21"/>
          <w:szCs w:val="21"/>
        </w:rPr>
      </w:pPr>
      <w:r>
        <w:rPr>
          <w:rFonts w:cs="Times New Roman"/>
          <w:sz w:val="21"/>
          <w:szCs w:val="21"/>
        </w:rPr>
        <w:t xml:space="preserve"> 1. </w:t>
      </w:r>
      <w:r>
        <w:rPr>
          <w:rFonts w:cs="Times New Roman"/>
          <w:color w:val="000000"/>
          <w:sz w:val="21"/>
          <w:szCs w:val="21"/>
        </w:rPr>
        <w:t xml:space="preserve">pragma solidity </w:t>
      </w:r>
      <w:r>
        <w:rPr>
          <w:rFonts w:cs="Times New Roman"/>
          <w:color w:val="666600"/>
          <w:sz w:val="21"/>
          <w:szCs w:val="21"/>
        </w:rPr>
        <w:t>^</w:t>
      </w:r>
      <w:r>
        <w:rPr>
          <w:rFonts w:cs="Times New Roman"/>
          <w:color w:val="006666"/>
          <w:sz w:val="21"/>
          <w:szCs w:val="21"/>
        </w:rPr>
        <w:t>0.6</w:t>
      </w:r>
      <w:r>
        <w:rPr>
          <w:rFonts w:cs="Times New Roman"/>
          <w:color w:val="666600"/>
          <w:sz w:val="21"/>
          <w:szCs w:val="21"/>
        </w:rPr>
        <w:t>.</w:t>
      </w:r>
      <w:r>
        <w:rPr>
          <w:rFonts w:cs="Times New Roman"/>
          <w:color w:val="006666"/>
          <w:sz w:val="21"/>
          <w:szCs w:val="21"/>
        </w:rPr>
        <w:t>0</w:t>
      </w:r>
      <w:r>
        <w:rPr>
          <w:rFonts w:cs="Times New Roman"/>
          <w:color w:val="666600"/>
          <w:sz w:val="21"/>
          <w:szCs w:val="21"/>
        </w:rPr>
        <w:t>;</w:t>
      </w:r>
    </w:p>
    <w:p>
      <w:pPr>
        <w:pStyle w:val="11"/>
        <w:pBdr>
          <w:top w:val="single" w:color="888888" w:sz="6" w:space="2"/>
          <w:left w:val="single" w:color="888888" w:sz="6" w:space="2"/>
          <w:bottom w:val="single" w:color="888888" w:sz="6" w:space="2"/>
          <w:right w:val="single" w:color="888888" w:sz="6" w:space="2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Autospacing="0" w:afterAutospacing="0"/>
        <w:ind w:firstLine="420"/>
        <w:rPr>
          <w:rFonts w:cs="Times New Roman"/>
          <w:sz w:val="21"/>
          <w:szCs w:val="21"/>
        </w:rPr>
      </w:pPr>
      <w:r>
        <w:rPr>
          <w:rFonts w:cs="Times New Roman"/>
          <w:sz w:val="21"/>
          <w:szCs w:val="21"/>
        </w:rPr>
        <w:t xml:space="preserve"> 2. </w:t>
      </w:r>
      <w:r>
        <w:rPr>
          <w:rFonts w:cs="Times New Roman"/>
          <w:color w:val="000000"/>
          <w:sz w:val="21"/>
          <w:szCs w:val="21"/>
        </w:rPr>
        <w:t> </w:t>
      </w:r>
    </w:p>
    <w:p>
      <w:pPr>
        <w:pStyle w:val="11"/>
        <w:pBdr>
          <w:top w:val="single" w:color="888888" w:sz="6" w:space="2"/>
          <w:left w:val="single" w:color="888888" w:sz="6" w:space="2"/>
          <w:bottom w:val="single" w:color="888888" w:sz="6" w:space="2"/>
          <w:right w:val="single" w:color="888888" w:sz="6" w:space="2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Autospacing="0" w:afterAutospacing="0"/>
        <w:ind w:firstLine="420"/>
        <w:rPr>
          <w:rFonts w:cs="Times New Roman"/>
          <w:sz w:val="21"/>
          <w:szCs w:val="21"/>
        </w:rPr>
      </w:pPr>
      <w:r>
        <w:rPr>
          <w:rFonts w:cs="Times New Roman"/>
          <w:sz w:val="21"/>
          <w:szCs w:val="21"/>
        </w:rPr>
        <w:t xml:space="preserve"> 3. </w:t>
      </w:r>
      <w:r>
        <w:rPr>
          <w:rFonts w:cs="Times New Roman"/>
          <w:color w:val="880000"/>
          <w:sz w:val="21"/>
          <w:szCs w:val="21"/>
        </w:rPr>
        <w:t>/**</w:t>
      </w:r>
    </w:p>
    <w:p>
      <w:pPr>
        <w:pStyle w:val="11"/>
        <w:pBdr>
          <w:top w:val="single" w:color="888888" w:sz="6" w:space="2"/>
          <w:left w:val="single" w:color="888888" w:sz="6" w:space="2"/>
          <w:bottom w:val="single" w:color="888888" w:sz="6" w:space="2"/>
          <w:right w:val="single" w:color="888888" w:sz="6" w:space="2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Autospacing="0" w:afterAutospacing="0"/>
        <w:ind w:firstLine="420"/>
        <w:rPr>
          <w:rFonts w:cs="Times New Roman"/>
          <w:sz w:val="21"/>
          <w:szCs w:val="21"/>
        </w:rPr>
      </w:pPr>
      <w:r>
        <w:rPr>
          <w:rFonts w:cs="Times New Roman"/>
          <w:sz w:val="21"/>
          <w:szCs w:val="21"/>
        </w:rPr>
        <w:t xml:space="preserve"> 4. </w:t>
      </w:r>
      <w:r>
        <w:rPr>
          <w:rFonts w:cs="Times New Roman"/>
          <w:color w:val="880000"/>
          <w:sz w:val="21"/>
          <w:szCs w:val="21"/>
        </w:rPr>
        <w:t xml:space="preserve"> * HelloWorld智能合约</w:t>
      </w:r>
    </w:p>
    <w:p>
      <w:pPr>
        <w:pStyle w:val="11"/>
        <w:pBdr>
          <w:top w:val="single" w:color="888888" w:sz="6" w:space="2"/>
          <w:left w:val="single" w:color="888888" w:sz="6" w:space="2"/>
          <w:bottom w:val="single" w:color="888888" w:sz="6" w:space="2"/>
          <w:right w:val="single" w:color="888888" w:sz="6" w:space="2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Autospacing="0" w:afterAutospacing="0"/>
        <w:ind w:firstLine="420"/>
        <w:rPr>
          <w:rFonts w:cs="Times New Roman"/>
          <w:sz w:val="21"/>
          <w:szCs w:val="21"/>
        </w:rPr>
      </w:pPr>
      <w:r>
        <w:rPr>
          <w:rFonts w:cs="Times New Roman"/>
          <w:sz w:val="21"/>
          <w:szCs w:val="21"/>
        </w:rPr>
        <w:t xml:space="preserve"> 5. </w:t>
      </w:r>
      <w:r>
        <w:rPr>
          <w:rFonts w:cs="Times New Roman"/>
          <w:color w:val="880000"/>
          <w:sz w:val="21"/>
          <w:szCs w:val="21"/>
        </w:rPr>
        <w:t xml:space="preserve"> */</w:t>
      </w:r>
    </w:p>
    <w:p>
      <w:pPr>
        <w:pStyle w:val="11"/>
        <w:pBdr>
          <w:top w:val="single" w:color="888888" w:sz="6" w:space="2"/>
          <w:left w:val="single" w:color="888888" w:sz="6" w:space="2"/>
          <w:bottom w:val="single" w:color="888888" w:sz="6" w:space="2"/>
          <w:right w:val="single" w:color="888888" w:sz="6" w:space="2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Autospacing="0" w:afterAutospacing="0"/>
        <w:ind w:firstLine="420"/>
        <w:rPr>
          <w:rFonts w:cs="Times New Roman"/>
          <w:sz w:val="21"/>
          <w:szCs w:val="21"/>
        </w:rPr>
      </w:pPr>
      <w:r>
        <w:rPr>
          <w:rFonts w:cs="Times New Roman"/>
          <w:sz w:val="21"/>
          <w:szCs w:val="21"/>
        </w:rPr>
        <w:t xml:space="preserve"> 6. </w:t>
      </w:r>
      <w:r>
        <w:rPr>
          <w:rFonts w:cs="Times New Roman"/>
          <w:color w:val="000000"/>
          <w:sz w:val="21"/>
          <w:szCs w:val="21"/>
        </w:rPr>
        <w:t xml:space="preserve">contract </w:t>
      </w:r>
      <w:r>
        <w:rPr>
          <w:rFonts w:cs="Times New Roman"/>
          <w:color w:val="660066"/>
          <w:sz w:val="21"/>
          <w:szCs w:val="21"/>
        </w:rPr>
        <w:t>HelloWorld</w:t>
      </w:r>
      <w:r>
        <w:rPr>
          <w:rFonts w:cs="Times New Roman"/>
          <w:color w:val="000000"/>
          <w:sz w:val="21"/>
          <w:szCs w:val="21"/>
        </w:rPr>
        <w:t xml:space="preserve"> </w:t>
      </w:r>
      <w:r>
        <w:rPr>
          <w:rFonts w:cs="Times New Roman"/>
          <w:color w:val="666600"/>
          <w:sz w:val="21"/>
          <w:szCs w:val="21"/>
        </w:rPr>
        <w:t>{</w:t>
      </w:r>
    </w:p>
    <w:p>
      <w:pPr>
        <w:pStyle w:val="11"/>
        <w:pBdr>
          <w:top w:val="single" w:color="888888" w:sz="6" w:space="2"/>
          <w:left w:val="single" w:color="888888" w:sz="6" w:space="2"/>
          <w:bottom w:val="single" w:color="888888" w:sz="6" w:space="2"/>
          <w:right w:val="single" w:color="888888" w:sz="6" w:space="2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Autospacing="0" w:afterAutospacing="0"/>
        <w:ind w:firstLine="420"/>
        <w:rPr>
          <w:rFonts w:cs="Times New Roman"/>
          <w:sz w:val="21"/>
          <w:szCs w:val="21"/>
        </w:rPr>
      </w:pPr>
      <w:r>
        <w:rPr>
          <w:rFonts w:cs="Times New Roman"/>
          <w:sz w:val="21"/>
          <w:szCs w:val="21"/>
        </w:rPr>
        <w:t xml:space="preserve"> 7. </w:t>
      </w:r>
      <w:r>
        <w:rPr>
          <w:rFonts w:cs="Times New Roman"/>
          <w:color w:val="000000"/>
          <w:sz w:val="21"/>
          <w:szCs w:val="21"/>
        </w:rPr>
        <w:t xml:space="preserve">    </w:t>
      </w:r>
      <w:r>
        <w:rPr>
          <w:rFonts w:cs="Times New Roman"/>
          <w:color w:val="880000"/>
          <w:sz w:val="21"/>
          <w:szCs w:val="21"/>
        </w:rPr>
        <w:t>// 合约变量</w:t>
      </w:r>
    </w:p>
    <w:p>
      <w:pPr>
        <w:pStyle w:val="11"/>
        <w:pBdr>
          <w:top w:val="single" w:color="888888" w:sz="6" w:space="2"/>
          <w:left w:val="single" w:color="888888" w:sz="6" w:space="2"/>
          <w:bottom w:val="single" w:color="888888" w:sz="6" w:space="2"/>
          <w:right w:val="single" w:color="888888" w:sz="6" w:space="2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Autospacing="0" w:afterAutospacing="0"/>
        <w:ind w:firstLine="420"/>
        <w:rPr>
          <w:rFonts w:cs="Times New Roman"/>
          <w:sz w:val="21"/>
          <w:szCs w:val="21"/>
        </w:rPr>
      </w:pPr>
      <w:r>
        <w:rPr>
          <w:rFonts w:cs="Times New Roman"/>
          <w:sz w:val="21"/>
          <w:szCs w:val="21"/>
        </w:rPr>
        <w:t xml:space="preserve"> 8. </w:t>
      </w:r>
      <w:r>
        <w:rPr>
          <w:rFonts w:cs="Times New Roman"/>
          <w:color w:val="000000"/>
          <w:sz w:val="21"/>
          <w:szCs w:val="21"/>
        </w:rPr>
        <w:t xml:space="preserve">    </w:t>
      </w:r>
      <w:r>
        <w:rPr>
          <w:rFonts w:cs="Times New Roman"/>
          <w:color w:val="000088"/>
          <w:sz w:val="21"/>
          <w:szCs w:val="21"/>
        </w:rPr>
        <w:t>string</w:t>
      </w:r>
      <w:r>
        <w:rPr>
          <w:rFonts w:cs="Times New Roman"/>
          <w:color w:val="000000"/>
          <w:sz w:val="21"/>
          <w:szCs w:val="21"/>
        </w:rPr>
        <w:t xml:space="preserve"> </w:t>
      </w:r>
      <w:r>
        <w:rPr>
          <w:rFonts w:cs="Times New Roman"/>
          <w:color w:val="000088"/>
          <w:sz w:val="21"/>
          <w:szCs w:val="21"/>
        </w:rPr>
        <w:t>public</w:t>
      </w:r>
      <w:r>
        <w:rPr>
          <w:rFonts w:cs="Times New Roman"/>
          <w:color w:val="000000"/>
          <w:sz w:val="21"/>
          <w:szCs w:val="21"/>
        </w:rPr>
        <w:t xml:space="preserve"> message</w:t>
      </w:r>
      <w:r>
        <w:rPr>
          <w:rFonts w:cs="Times New Roman"/>
          <w:color w:val="666600"/>
          <w:sz w:val="21"/>
          <w:szCs w:val="21"/>
        </w:rPr>
        <w:t>;</w:t>
      </w:r>
    </w:p>
    <w:p>
      <w:pPr>
        <w:pStyle w:val="11"/>
        <w:pBdr>
          <w:top w:val="single" w:color="888888" w:sz="6" w:space="2"/>
          <w:left w:val="single" w:color="888888" w:sz="6" w:space="2"/>
          <w:bottom w:val="single" w:color="888888" w:sz="6" w:space="2"/>
          <w:right w:val="single" w:color="888888" w:sz="6" w:space="2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Autospacing="0" w:afterAutospacing="0"/>
        <w:ind w:firstLine="420"/>
        <w:rPr>
          <w:rFonts w:cs="Times New Roman"/>
          <w:sz w:val="21"/>
          <w:szCs w:val="21"/>
        </w:rPr>
      </w:pPr>
      <w:r>
        <w:rPr>
          <w:rFonts w:cs="Times New Roman"/>
          <w:sz w:val="21"/>
          <w:szCs w:val="21"/>
        </w:rPr>
        <w:t xml:space="preserve"> 9. </w:t>
      </w:r>
      <w:r>
        <w:rPr>
          <w:rFonts w:cs="Times New Roman"/>
          <w:color w:val="000000"/>
          <w:sz w:val="21"/>
          <w:szCs w:val="21"/>
        </w:rPr>
        <w:t xml:space="preserve">    </w:t>
      </w:r>
      <w:r>
        <w:rPr>
          <w:rFonts w:cs="Times New Roman"/>
          <w:color w:val="880000"/>
          <w:sz w:val="21"/>
          <w:szCs w:val="21"/>
        </w:rPr>
        <w:t>/**</w:t>
      </w:r>
    </w:p>
    <w:p>
      <w:pPr>
        <w:pStyle w:val="11"/>
        <w:pBdr>
          <w:top w:val="single" w:color="888888" w:sz="6" w:space="2"/>
          <w:left w:val="single" w:color="888888" w:sz="6" w:space="2"/>
          <w:bottom w:val="single" w:color="888888" w:sz="6" w:space="2"/>
          <w:right w:val="single" w:color="888888" w:sz="6" w:space="2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Autospacing="0" w:afterAutospacing="0"/>
        <w:ind w:firstLine="420"/>
        <w:rPr>
          <w:rFonts w:cs="Times New Roman"/>
          <w:sz w:val="21"/>
          <w:szCs w:val="21"/>
        </w:rPr>
      </w:pPr>
      <w:r>
        <w:rPr>
          <w:rFonts w:cs="Times New Roman"/>
          <w:sz w:val="21"/>
          <w:szCs w:val="21"/>
        </w:rPr>
        <w:t xml:space="preserve">10. </w:t>
      </w:r>
      <w:r>
        <w:rPr>
          <w:rFonts w:cs="Times New Roman"/>
          <w:color w:val="880000"/>
          <w:sz w:val="21"/>
          <w:szCs w:val="21"/>
        </w:rPr>
        <w:t xml:space="preserve">     * 构造函数</w:t>
      </w:r>
    </w:p>
    <w:p>
      <w:pPr>
        <w:pStyle w:val="11"/>
        <w:pBdr>
          <w:top w:val="single" w:color="888888" w:sz="6" w:space="2"/>
          <w:left w:val="single" w:color="888888" w:sz="6" w:space="2"/>
          <w:bottom w:val="single" w:color="888888" w:sz="6" w:space="2"/>
          <w:right w:val="single" w:color="888888" w:sz="6" w:space="2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Autospacing="0" w:afterAutospacing="0"/>
        <w:ind w:firstLine="420"/>
        <w:rPr>
          <w:rFonts w:cs="Times New Roman"/>
          <w:sz w:val="21"/>
          <w:szCs w:val="21"/>
        </w:rPr>
      </w:pPr>
      <w:r>
        <w:rPr>
          <w:rFonts w:cs="Times New Roman"/>
          <w:sz w:val="21"/>
          <w:szCs w:val="21"/>
        </w:rPr>
        <w:t xml:space="preserve">11. </w:t>
      </w:r>
      <w:r>
        <w:rPr>
          <w:rFonts w:cs="Times New Roman"/>
          <w:color w:val="880000"/>
          <w:sz w:val="21"/>
          <w:szCs w:val="21"/>
        </w:rPr>
        <w:t xml:space="preserve">     */</w:t>
      </w:r>
    </w:p>
    <w:p>
      <w:pPr>
        <w:pStyle w:val="11"/>
        <w:pBdr>
          <w:top w:val="single" w:color="888888" w:sz="6" w:space="2"/>
          <w:left w:val="single" w:color="888888" w:sz="6" w:space="2"/>
          <w:bottom w:val="single" w:color="888888" w:sz="6" w:space="2"/>
          <w:right w:val="single" w:color="888888" w:sz="6" w:space="2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Autospacing="0" w:afterAutospacing="0"/>
        <w:ind w:firstLine="420"/>
        <w:rPr>
          <w:rFonts w:cs="Times New Roman"/>
          <w:sz w:val="21"/>
          <w:szCs w:val="21"/>
        </w:rPr>
      </w:pPr>
      <w:r>
        <w:rPr>
          <w:rFonts w:cs="Times New Roman"/>
          <w:sz w:val="21"/>
          <w:szCs w:val="21"/>
        </w:rPr>
        <w:t xml:space="preserve">12. </w:t>
      </w:r>
      <w:r>
        <w:rPr>
          <w:rFonts w:cs="Times New Roman"/>
          <w:color w:val="000000"/>
          <w:sz w:val="21"/>
          <w:szCs w:val="21"/>
        </w:rPr>
        <w:t xml:space="preserve">    </w:t>
      </w:r>
      <w:r>
        <w:rPr>
          <w:rFonts w:cs="Times New Roman"/>
          <w:color w:val="000088"/>
          <w:sz w:val="21"/>
          <w:szCs w:val="21"/>
        </w:rPr>
        <w:t>constructor</w:t>
      </w:r>
      <w:r>
        <w:rPr>
          <w:rFonts w:cs="Times New Roman"/>
          <w:color w:val="666600"/>
          <w:sz w:val="21"/>
          <w:szCs w:val="21"/>
        </w:rPr>
        <w:t>()</w:t>
      </w:r>
      <w:r>
        <w:rPr>
          <w:rFonts w:cs="Times New Roman"/>
          <w:color w:val="000000"/>
          <w:sz w:val="21"/>
          <w:szCs w:val="21"/>
        </w:rPr>
        <w:t xml:space="preserve"> </w:t>
      </w:r>
      <w:r>
        <w:rPr>
          <w:rFonts w:cs="Times New Roman"/>
          <w:color w:val="666600"/>
          <w:sz w:val="21"/>
          <w:szCs w:val="21"/>
        </w:rPr>
        <w:t>{</w:t>
      </w:r>
    </w:p>
    <w:p>
      <w:pPr>
        <w:pStyle w:val="11"/>
        <w:pBdr>
          <w:top w:val="single" w:color="888888" w:sz="6" w:space="2"/>
          <w:left w:val="single" w:color="888888" w:sz="6" w:space="2"/>
          <w:bottom w:val="single" w:color="888888" w:sz="6" w:space="2"/>
          <w:right w:val="single" w:color="888888" w:sz="6" w:space="2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Autospacing="0" w:afterAutospacing="0"/>
        <w:ind w:firstLine="420"/>
        <w:rPr>
          <w:rFonts w:cs="Times New Roman"/>
          <w:sz w:val="21"/>
          <w:szCs w:val="21"/>
        </w:rPr>
      </w:pPr>
      <w:r>
        <w:rPr>
          <w:rFonts w:cs="Times New Roman"/>
          <w:sz w:val="21"/>
          <w:szCs w:val="21"/>
        </w:rPr>
        <w:t xml:space="preserve">13. </w:t>
      </w:r>
      <w:r>
        <w:rPr>
          <w:rFonts w:cs="Times New Roman"/>
          <w:color w:val="000000"/>
          <w:sz w:val="21"/>
          <w:szCs w:val="21"/>
        </w:rPr>
        <w:t xml:space="preserve">        </w:t>
      </w:r>
      <w:r>
        <w:rPr>
          <w:rFonts w:cs="Times New Roman"/>
          <w:color w:val="880000"/>
          <w:sz w:val="21"/>
          <w:szCs w:val="21"/>
        </w:rPr>
        <w:t>// 初始化合约变量</w:t>
      </w:r>
    </w:p>
    <w:p>
      <w:pPr>
        <w:pStyle w:val="11"/>
        <w:pBdr>
          <w:top w:val="single" w:color="888888" w:sz="6" w:space="2"/>
          <w:left w:val="single" w:color="888888" w:sz="6" w:space="2"/>
          <w:bottom w:val="single" w:color="888888" w:sz="6" w:space="2"/>
          <w:right w:val="single" w:color="888888" w:sz="6" w:space="2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Autospacing="0" w:afterAutospacing="0"/>
        <w:ind w:firstLine="420"/>
        <w:rPr>
          <w:rFonts w:cs="Times New Roman"/>
          <w:sz w:val="21"/>
          <w:szCs w:val="21"/>
        </w:rPr>
      </w:pPr>
      <w:r>
        <w:rPr>
          <w:rFonts w:cs="Times New Roman"/>
          <w:sz w:val="21"/>
          <w:szCs w:val="21"/>
        </w:rPr>
        <w:t xml:space="preserve">14. </w:t>
      </w:r>
      <w:r>
        <w:rPr>
          <w:rFonts w:cs="Times New Roman"/>
          <w:color w:val="000000"/>
          <w:sz w:val="21"/>
          <w:szCs w:val="21"/>
        </w:rPr>
        <w:t xml:space="preserve">        message </w:t>
      </w:r>
      <w:r>
        <w:rPr>
          <w:rFonts w:cs="Times New Roman"/>
          <w:color w:val="666600"/>
          <w:sz w:val="21"/>
          <w:szCs w:val="21"/>
        </w:rPr>
        <w:t>=</w:t>
      </w:r>
      <w:r>
        <w:rPr>
          <w:rFonts w:cs="Times New Roman"/>
          <w:color w:val="000000"/>
          <w:sz w:val="21"/>
          <w:szCs w:val="21"/>
        </w:rPr>
        <w:t xml:space="preserve"> </w:t>
      </w:r>
      <w:r>
        <w:rPr>
          <w:rFonts w:cs="Times New Roman"/>
          <w:color w:val="008800"/>
          <w:sz w:val="21"/>
          <w:szCs w:val="21"/>
        </w:rPr>
        <w:t>"Hello, World!"</w:t>
      </w:r>
      <w:r>
        <w:rPr>
          <w:rFonts w:cs="Times New Roman"/>
          <w:color w:val="666600"/>
          <w:sz w:val="21"/>
          <w:szCs w:val="21"/>
        </w:rPr>
        <w:t>;</w:t>
      </w:r>
    </w:p>
    <w:p>
      <w:pPr>
        <w:pStyle w:val="11"/>
        <w:pBdr>
          <w:top w:val="single" w:color="888888" w:sz="6" w:space="2"/>
          <w:left w:val="single" w:color="888888" w:sz="6" w:space="2"/>
          <w:bottom w:val="single" w:color="888888" w:sz="6" w:space="2"/>
          <w:right w:val="single" w:color="888888" w:sz="6" w:space="2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Autospacing="0" w:afterAutospacing="0"/>
        <w:ind w:firstLine="420"/>
        <w:rPr>
          <w:rFonts w:cs="Times New Roman"/>
          <w:sz w:val="21"/>
          <w:szCs w:val="21"/>
        </w:rPr>
      </w:pPr>
      <w:r>
        <w:rPr>
          <w:rFonts w:cs="Times New Roman"/>
          <w:sz w:val="21"/>
          <w:szCs w:val="21"/>
        </w:rPr>
        <w:t xml:space="preserve">15. </w:t>
      </w:r>
      <w:r>
        <w:rPr>
          <w:rFonts w:cs="Times New Roman"/>
          <w:color w:val="000000"/>
          <w:sz w:val="21"/>
          <w:szCs w:val="21"/>
        </w:rPr>
        <w:t xml:space="preserve">    </w:t>
      </w:r>
      <w:r>
        <w:rPr>
          <w:rFonts w:cs="Times New Roman"/>
          <w:color w:val="666600"/>
          <w:sz w:val="21"/>
          <w:szCs w:val="21"/>
        </w:rPr>
        <w:t>}</w:t>
      </w:r>
    </w:p>
    <w:p>
      <w:pPr>
        <w:pStyle w:val="11"/>
        <w:pBdr>
          <w:top w:val="single" w:color="888888" w:sz="6" w:space="2"/>
          <w:left w:val="single" w:color="888888" w:sz="6" w:space="2"/>
          <w:bottom w:val="single" w:color="888888" w:sz="6" w:space="2"/>
          <w:right w:val="single" w:color="888888" w:sz="6" w:space="2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Autospacing="0" w:afterAutospacing="0"/>
        <w:ind w:firstLine="420"/>
        <w:rPr>
          <w:rFonts w:cs="Times New Roman"/>
          <w:sz w:val="21"/>
          <w:szCs w:val="21"/>
        </w:rPr>
      </w:pPr>
      <w:r>
        <w:rPr>
          <w:rFonts w:cs="Times New Roman"/>
          <w:sz w:val="21"/>
          <w:szCs w:val="21"/>
        </w:rPr>
        <w:t xml:space="preserve">16. </w:t>
      </w:r>
      <w:r>
        <w:rPr>
          <w:rFonts w:cs="Times New Roman"/>
          <w:color w:val="000000"/>
          <w:sz w:val="21"/>
          <w:szCs w:val="21"/>
        </w:rPr>
        <w:t xml:space="preserve">    </w:t>
      </w:r>
      <w:r>
        <w:rPr>
          <w:rFonts w:cs="Times New Roman"/>
          <w:color w:val="880000"/>
          <w:sz w:val="21"/>
          <w:szCs w:val="21"/>
        </w:rPr>
        <w:t>/**</w:t>
      </w:r>
    </w:p>
    <w:p>
      <w:pPr>
        <w:pStyle w:val="11"/>
        <w:pBdr>
          <w:top w:val="single" w:color="888888" w:sz="6" w:space="2"/>
          <w:left w:val="single" w:color="888888" w:sz="6" w:space="2"/>
          <w:bottom w:val="single" w:color="888888" w:sz="6" w:space="2"/>
          <w:right w:val="single" w:color="888888" w:sz="6" w:space="2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Autospacing="0" w:afterAutospacing="0"/>
        <w:ind w:firstLine="420"/>
        <w:rPr>
          <w:rFonts w:cs="Times New Roman"/>
          <w:sz w:val="21"/>
          <w:szCs w:val="21"/>
        </w:rPr>
      </w:pPr>
      <w:r>
        <w:rPr>
          <w:rFonts w:cs="Times New Roman"/>
          <w:sz w:val="21"/>
          <w:szCs w:val="21"/>
        </w:rPr>
        <w:t xml:space="preserve">17. </w:t>
      </w:r>
      <w:r>
        <w:rPr>
          <w:rFonts w:cs="Times New Roman"/>
          <w:color w:val="880000"/>
          <w:sz w:val="21"/>
          <w:szCs w:val="21"/>
        </w:rPr>
        <w:t xml:space="preserve">     * 设置合约变量值</w:t>
      </w:r>
    </w:p>
    <w:p>
      <w:pPr>
        <w:pStyle w:val="11"/>
        <w:pBdr>
          <w:top w:val="single" w:color="888888" w:sz="6" w:space="2"/>
          <w:left w:val="single" w:color="888888" w:sz="6" w:space="2"/>
          <w:bottom w:val="single" w:color="888888" w:sz="6" w:space="2"/>
          <w:right w:val="single" w:color="888888" w:sz="6" w:space="2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Autospacing="0" w:afterAutospacing="0"/>
        <w:ind w:firstLine="420"/>
        <w:rPr>
          <w:rFonts w:cs="Times New Roman"/>
          <w:sz w:val="21"/>
          <w:szCs w:val="21"/>
        </w:rPr>
      </w:pPr>
      <w:r>
        <w:rPr>
          <w:rFonts w:cs="Times New Roman"/>
          <w:sz w:val="21"/>
          <w:szCs w:val="21"/>
        </w:rPr>
        <w:t xml:space="preserve">18. </w:t>
      </w:r>
      <w:r>
        <w:rPr>
          <w:rFonts w:cs="Times New Roman"/>
          <w:color w:val="880000"/>
          <w:sz w:val="21"/>
          <w:szCs w:val="21"/>
        </w:rPr>
        <w:t xml:space="preserve">     *</w:t>
      </w:r>
    </w:p>
    <w:p>
      <w:pPr>
        <w:pStyle w:val="11"/>
        <w:pBdr>
          <w:top w:val="single" w:color="888888" w:sz="6" w:space="2"/>
          <w:left w:val="single" w:color="888888" w:sz="6" w:space="2"/>
          <w:bottom w:val="single" w:color="888888" w:sz="6" w:space="2"/>
          <w:right w:val="single" w:color="888888" w:sz="6" w:space="2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Autospacing="0" w:afterAutospacing="0"/>
        <w:ind w:firstLine="420"/>
        <w:rPr>
          <w:rFonts w:cs="Times New Roman"/>
          <w:sz w:val="21"/>
          <w:szCs w:val="21"/>
        </w:rPr>
      </w:pPr>
      <w:r>
        <w:rPr>
          <w:rFonts w:cs="Times New Roman"/>
          <w:sz w:val="21"/>
          <w:szCs w:val="21"/>
        </w:rPr>
        <w:t xml:space="preserve">19. </w:t>
      </w:r>
      <w:r>
        <w:rPr>
          <w:rFonts w:cs="Times New Roman"/>
          <w:color w:val="880000"/>
          <w:sz w:val="21"/>
          <w:szCs w:val="21"/>
        </w:rPr>
        <w:t xml:space="preserve">     * @param newMessage 新的合约变量值</w:t>
      </w:r>
    </w:p>
    <w:p>
      <w:pPr>
        <w:pStyle w:val="11"/>
        <w:pBdr>
          <w:top w:val="single" w:color="888888" w:sz="6" w:space="2"/>
          <w:left w:val="single" w:color="888888" w:sz="6" w:space="2"/>
          <w:bottom w:val="single" w:color="888888" w:sz="6" w:space="2"/>
          <w:right w:val="single" w:color="888888" w:sz="6" w:space="2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Autospacing="0" w:afterAutospacing="0"/>
        <w:ind w:firstLine="420"/>
        <w:rPr>
          <w:rFonts w:cs="Times New Roman"/>
          <w:sz w:val="21"/>
          <w:szCs w:val="21"/>
        </w:rPr>
      </w:pPr>
      <w:r>
        <w:rPr>
          <w:rFonts w:cs="Times New Roman"/>
          <w:sz w:val="21"/>
          <w:szCs w:val="21"/>
        </w:rPr>
        <w:t xml:space="preserve">20. </w:t>
      </w:r>
      <w:r>
        <w:rPr>
          <w:rFonts w:cs="Times New Roman"/>
          <w:color w:val="880000"/>
          <w:sz w:val="21"/>
          <w:szCs w:val="21"/>
        </w:rPr>
        <w:t xml:space="preserve">     */</w:t>
      </w:r>
    </w:p>
    <w:p>
      <w:pPr>
        <w:pStyle w:val="11"/>
        <w:pBdr>
          <w:top w:val="single" w:color="888888" w:sz="6" w:space="2"/>
          <w:left w:val="single" w:color="888888" w:sz="6" w:space="2"/>
          <w:bottom w:val="single" w:color="888888" w:sz="6" w:space="2"/>
          <w:right w:val="single" w:color="888888" w:sz="6" w:space="2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Autospacing="0" w:afterAutospacing="0"/>
        <w:ind w:firstLine="420"/>
        <w:rPr>
          <w:rFonts w:cs="Times New Roman"/>
          <w:sz w:val="21"/>
          <w:szCs w:val="21"/>
        </w:rPr>
      </w:pPr>
      <w:r>
        <w:rPr>
          <w:rFonts w:cs="Times New Roman"/>
          <w:sz w:val="21"/>
          <w:szCs w:val="21"/>
        </w:rPr>
        <w:t xml:space="preserve">21. </w:t>
      </w:r>
      <w:r>
        <w:rPr>
          <w:rFonts w:cs="Times New Roman"/>
          <w:color w:val="000000"/>
          <w:sz w:val="21"/>
          <w:szCs w:val="21"/>
        </w:rPr>
        <w:t xml:space="preserve">    </w:t>
      </w:r>
      <w:r>
        <w:rPr>
          <w:rFonts w:cs="Times New Roman"/>
          <w:color w:val="000088"/>
          <w:sz w:val="21"/>
          <w:szCs w:val="21"/>
        </w:rPr>
        <w:t>function</w:t>
      </w:r>
      <w:r>
        <w:rPr>
          <w:rFonts w:cs="Times New Roman"/>
          <w:color w:val="000000"/>
          <w:sz w:val="21"/>
          <w:szCs w:val="21"/>
        </w:rPr>
        <w:t xml:space="preserve"> </w:t>
      </w:r>
      <w:r>
        <w:rPr>
          <w:rFonts w:cs="Times New Roman"/>
          <w:color w:val="000088"/>
          <w:sz w:val="21"/>
          <w:szCs w:val="21"/>
        </w:rPr>
        <w:t>set</w:t>
      </w:r>
      <w:r>
        <w:rPr>
          <w:rFonts w:cs="Times New Roman"/>
          <w:color w:val="666600"/>
          <w:sz w:val="21"/>
          <w:szCs w:val="21"/>
        </w:rPr>
        <w:t>(</w:t>
      </w:r>
      <w:r>
        <w:rPr>
          <w:rFonts w:cs="Times New Roman"/>
          <w:color w:val="000088"/>
          <w:sz w:val="21"/>
          <w:szCs w:val="21"/>
        </w:rPr>
        <w:t>string</w:t>
      </w:r>
      <w:r>
        <w:rPr>
          <w:rFonts w:cs="Times New Roman"/>
          <w:color w:val="000000"/>
          <w:sz w:val="21"/>
          <w:szCs w:val="21"/>
        </w:rPr>
        <w:t xml:space="preserve"> memory newMessage</w:t>
      </w:r>
      <w:r>
        <w:rPr>
          <w:rFonts w:cs="Times New Roman"/>
          <w:color w:val="666600"/>
          <w:sz w:val="21"/>
          <w:szCs w:val="21"/>
        </w:rPr>
        <w:t>)</w:t>
      </w:r>
      <w:r>
        <w:rPr>
          <w:rFonts w:cs="Times New Roman"/>
          <w:color w:val="000000"/>
          <w:sz w:val="21"/>
          <w:szCs w:val="21"/>
        </w:rPr>
        <w:t xml:space="preserve"> </w:t>
      </w:r>
      <w:r>
        <w:rPr>
          <w:rFonts w:cs="Times New Roman"/>
          <w:color w:val="000088"/>
          <w:sz w:val="21"/>
          <w:szCs w:val="21"/>
        </w:rPr>
        <w:t>public</w:t>
      </w:r>
      <w:r>
        <w:rPr>
          <w:rFonts w:cs="Times New Roman"/>
          <w:color w:val="000000"/>
          <w:sz w:val="21"/>
          <w:szCs w:val="21"/>
        </w:rPr>
        <w:t xml:space="preserve"> </w:t>
      </w:r>
      <w:r>
        <w:rPr>
          <w:rFonts w:cs="Times New Roman"/>
          <w:color w:val="666600"/>
          <w:sz w:val="21"/>
          <w:szCs w:val="21"/>
        </w:rPr>
        <w:t>{</w:t>
      </w:r>
    </w:p>
    <w:p>
      <w:pPr>
        <w:pStyle w:val="11"/>
        <w:pBdr>
          <w:top w:val="single" w:color="888888" w:sz="6" w:space="2"/>
          <w:left w:val="single" w:color="888888" w:sz="6" w:space="2"/>
          <w:bottom w:val="single" w:color="888888" w:sz="6" w:space="2"/>
          <w:right w:val="single" w:color="888888" w:sz="6" w:space="2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Autospacing="0" w:afterAutospacing="0"/>
        <w:ind w:firstLine="420"/>
        <w:rPr>
          <w:rFonts w:cs="Times New Roman"/>
          <w:sz w:val="21"/>
          <w:szCs w:val="21"/>
        </w:rPr>
      </w:pPr>
      <w:r>
        <w:rPr>
          <w:rFonts w:cs="Times New Roman"/>
          <w:sz w:val="21"/>
          <w:szCs w:val="21"/>
        </w:rPr>
        <w:t xml:space="preserve">22. </w:t>
      </w:r>
      <w:r>
        <w:rPr>
          <w:rFonts w:cs="Times New Roman"/>
          <w:color w:val="000000"/>
          <w:sz w:val="21"/>
          <w:szCs w:val="21"/>
        </w:rPr>
        <w:t xml:space="preserve">        </w:t>
      </w:r>
      <w:r>
        <w:rPr>
          <w:rFonts w:cs="Times New Roman"/>
          <w:color w:val="880000"/>
          <w:sz w:val="21"/>
          <w:szCs w:val="21"/>
        </w:rPr>
        <w:t>// 设置合约变量值</w:t>
      </w:r>
    </w:p>
    <w:p>
      <w:pPr>
        <w:pStyle w:val="11"/>
        <w:pBdr>
          <w:top w:val="single" w:color="888888" w:sz="6" w:space="2"/>
          <w:left w:val="single" w:color="888888" w:sz="6" w:space="2"/>
          <w:bottom w:val="single" w:color="888888" w:sz="6" w:space="2"/>
          <w:right w:val="single" w:color="888888" w:sz="6" w:space="2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Autospacing="0" w:afterAutospacing="0"/>
        <w:ind w:firstLine="420"/>
        <w:rPr>
          <w:rFonts w:cs="Times New Roman"/>
          <w:sz w:val="21"/>
          <w:szCs w:val="21"/>
        </w:rPr>
      </w:pPr>
      <w:r>
        <w:rPr>
          <w:rFonts w:cs="Times New Roman"/>
          <w:sz w:val="21"/>
          <w:szCs w:val="21"/>
        </w:rPr>
        <w:t xml:space="preserve">23. </w:t>
      </w:r>
      <w:r>
        <w:rPr>
          <w:rFonts w:cs="Times New Roman"/>
          <w:color w:val="000000"/>
          <w:sz w:val="21"/>
          <w:szCs w:val="21"/>
        </w:rPr>
        <w:t xml:space="preserve">        message </w:t>
      </w:r>
      <w:r>
        <w:rPr>
          <w:rFonts w:cs="Times New Roman"/>
          <w:color w:val="666600"/>
          <w:sz w:val="21"/>
          <w:szCs w:val="21"/>
        </w:rPr>
        <w:t>=</w:t>
      </w:r>
      <w:r>
        <w:rPr>
          <w:rFonts w:cs="Times New Roman"/>
          <w:color w:val="000000"/>
          <w:sz w:val="21"/>
          <w:szCs w:val="21"/>
        </w:rPr>
        <w:t xml:space="preserve"> newMessage</w:t>
      </w:r>
      <w:r>
        <w:rPr>
          <w:rFonts w:cs="Times New Roman"/>
          <w:color w:val="666600"/>
          <w:sz w:val="21"/>
          <w:szCs w:val="21"/>
        </w:rPr>
        <w:t>;</w:t>
      </w:r>
    </w:p>
    <w:p>
      <w:pPr>
        <w:pStyle w:val="11"/>
        <w:pBdr>
          <w:top w:val="single" w:color="888888" w:sz="6" w:space="2"/>
          <w:left w:val="single" w:color="888888" w:sz="6" w:space="2"/>
          <w:bottom w:val="single" w:color="888888" w:sz="6" w:space="2"/>
          <w:right w:val="single" w:color="888888" w:sz="6" w:space="2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Autospacing="0" w:afterAutospacing="0"/>
        <w:ind w:firstLine="420"/>
        <w:rPr>
          <w:rFonts w:cs="Times New Roman"/>
          <w:sz w:val="21"/>
          <w:szCs w:val="21"/>
        </w:rPr>
      </w:pPr>
      <w:r>
        <w:rPr>
          <w:rFonts w:cs="Times New Roman"/>
          <w:sz w:val="21"/>
          <w:szCs w:val="21"/>
        </w:rPr>
        <w:t xml:space="preserve">24. </w:t>
      </w:r>
      <w:r>
        <w:rPr>
          <w:rFonts w:cs="Times New Roman"/>
          <w:color w:val="000000"/>
          <w:sz w:val="21"/>
          <w:szCs w:val="21"/>
        </w:rPr>
        <w:t xml:space="preserve">    </w:t>
      </w:r>
      <w:r>
        <w:rPr>
          <w:rFonts w:cs="Times New Roman"/>
          <w:color w:val="666600"/>
          <w:sz w:val="21"/>
          <w:szCs w:val="21"/>
        </w:rPr>
        <w:t>}</w:t>
      </w:r>
    </w:p>
    <w:p>
      <w:pPr>
        <w:pStyle w:val="11"/>
        <w:pBdr>
          <w:top w:val="single" w:color="888888" w:sz="6" w:space="2"/>
          <w:left w:val="single" w:color="888888" w:sz="6" w:space="2"/>
          <w:bottom w:val="single" w:color="888888" w:sz="6" w:space="2"/>
          <w:right w:val="single" w:color="888888" w:sz="6" w:space="2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Autospacing="0" w:afterAutospacing="0"/>
        <w:ind w:firstLine="420"/>
        <w:rPr>
          <w:rFonts w:cs="Times New Roman"/>
          <w:sz w:val="21"/>
          <w:szCs w:val="21"/>
        </w:rPr>
      </w:pPr>
      <w:r>
        <w:rPr>
          <w:rFonts w:cs="Times New Roman"/>
          <w:sz w:val="21"/>
          <w:szCs w:val="21"/>
        </w:rPr>
        <w:t xml:space="preserve">25. </w:t>
      </w:r>
      <w:r>
        <w:rPr>
          <w:rFonts w:cs="Times New Roman"/>
          <w:color w:val="000000"/>
          <w:sz w:val="21"/>
          <w:szCs w:val="21"/>
        </w:rPr>
        <w:t xml:space="preserve">    </w:t>
      </w:r>
      <w:r>
        <w:rPr>
          <w:rFonts w:cs="Times New Roman"/>
          <w:color w:val="880000"/>
          <w:sz w:val="21"/>
          <w:szCs w:val="21"/>
        </w:rPr>
        <w:t>/**</w:t>
      </w:r>
    </w:p>
    <w:p>
      <w:pPr>
        <w:pStyle w:val="11"/>
        <w:pBdr>
          <w:top w:val="single" w:color="888888" w:sz="6" w:space="2"/>
          <w:left w:val="single" w:color="888888" w:sz="6" w:space="2"/>
          <w:bottom w:val="single" w:color="888888" w:sz="6" w:space="2"/>
          <w:right w:val="single" w:color="888888" w:sz="6" w:space="2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Autospacing="0" w:afterAutospacing="0"/>
        <w:ind w:firstLine="420"/>
        <w:rPr>
          <w:rFonts w:cs="Times New Roman"/>
          <w:sz w:val="21"/>
          <w:szCs w:val="21"/>
        </w:rPr>
      </w:pPr>
      <w:r>
        <w:rPr>
          <w:rFonts w:cs="Times New Roman"/>
          <w:sz w:val="21"/>
          <w:szCs w:val="21"/>
        </w:rPr>
        <w:t xml:space="preserve">26. </w:t>
      </w:r>
      <w:r>
        <w:rPr>
          <w:rFonts w:cs="Times New Roman"/>
          <w:color w:val="880000"/>
          <w:sz w:val="21"/>
          <w:szCs w:val="21"/>
        </w:rPr>
        <w:t xml:space="preserve">     * 获取合约变量值</w:t>
      </w:r>
    </w:p>
    <w:p>
      <w:pPr>
        <w:pStyle w:val="11"/>
        <w:pBdr>
          <w:top w:val="single" w:color="888888" w:sz="6" w:space="2"/>
          <w:left w:val="single" w:color="888888" w:sz="6" w:space="2"/>
          <w:bottom w:val="single" w:color="888888" w:sz="6" w:space="2"/>
          <w:right w:val="single" w:color="888888" w:sz="6" w:space="2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Autospacing="0" w:afterAutospacing="0"/>
        <w:ind w:firstLine="420"/>
        <w:rPr>
          <w:rFonts w:cs="Times New Roman"/>
          <w:sz w:val="21"/>
          <w:szCs w:val="21"/>
        </w:rPr>
      </w:pPr>
      <w:r>
        <w:rPr>
          <w:rFonts w:cs="Times New Roman"/>
          <w:sz w:val="21"/>
          <w:szCs w:val="21"/>
        </w:rPr>
        <w:t xml:space="preserve">27. </w:t>
      </w:r>
      <w:r>
        <w:rPr>
          <w:rFonts w:cs="Times New Roman"/>
          <w:color w:val="880000"/>
          <w:sz w:val="21"/>
          <w:szCs w:val="21"/>
        </w:rPr>
        <w:t xml:space="preserve">     *</w:t>
      </w:r>
    </w:p>
    <w:p>
      <w:pPr>
        <w:pStyle w:val="11"/>
        <w:pBdr>
          <w:top w:val="single" w:color="888888" w:sz="6" w:space="2"/>
          <w:left w:val="single" w:color="888888" w:sz="6" w:space="2"/>
          <w:bottom w:val="single" w:color="888888" w:sz="6" w:space="2"/>
          <w:right w:val="single" w:color="888888" w:sz="6" w:space="2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Autospacing="0" w:afterAutospacing="0"/>
        <w:ind w:firstLine="420"/>
        <w:rPr>
          <w:rFonts w:cs="Times New Roman"/>
          <w:sz w:val="21"/>
          <w:szCs w:val="21"/>
        </w:rPr>
      </w:pPr>
      <w:r>
        <w:rPr>
          <w:rFonts w:cs="Times New Roman"/>
          <w:sz w:val="21"/>
          <w:szCs w:val="21"/>
        </w:rPr>
        <w:t xml:space="preserve">28. </w:t>
      </w:r>
      <w:r>
        <w:rPr>
          <w:rFonts w:cs="Times New Roman"/>
          <w:color w:val="880000"/>
          <w:sz w:val="21"/>
          <w:szCs w:val="21"/>
        </w:rPr>
        <w:t xml:space="preserve">     * @return 合约变量值</w:t>
      </w:r>
    </w:p>
    <w:p>
      <w:pPr>
        <w:pStyle w:val="11"/>
        <w:pBdr>
          <w:top w:val="single" w:color="888888" w:sz="6" w:space="2"/>
          <w:left w:val="single" w:color="888888" w:sz="6" w:space="2"/>
          <w:bottom w:val="single" w:color="888888" w:sz="6" w:space="2"/>
          <w:right w:val="single" w:color="888888" w:sz="6" w:space="2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Autospacing="0" w:afterAutospacing="0"/>
        <w:ind w:firstLine="420"/>
        <w:rPr>
          <w:rFonts w:cs="Times New Roman"/>
          <w:sz w:val="21"/>
          <w:szCs w:val="21"/>
        </w:rPr>
      </w:pPr>
      <w:r>
        <w:rPr>
          <w:rFonts w:cs="Times New Roman"/>
          <w:sz w:val="21"/>
          <w:szCs w:val="21"/>
        </w:rPr>
        <w:t xml:space="preserve">29. </w:t>
      </w:r>
      <w:r>
        <w:rPr>
          <w:rFonts w:cs="Times New Roman"/>
          <w:color w:val="880000"/>
          <w:sz w:val="21"/>
          <w:szCs w:val="21"/>
        </w:rPr>
        <w:t xml:space="preserve">     */</w:t>
      </w:r>
    </w:p>
    <w:p>
      <w:pPr>
        <w:pStyle w:val="11"/>
        <w:pBdr>
          <w:top w:val="single" w:color="888888" w:sz="6" w:space="2"/>
          <w:left w:val="single" w:color="888888" w:sz="6" w:space="2"/>
          <w:bottom w:val="single" w:color="888888" w:sz="6" w:space="2"/>
          <w:right w:val="single" w:color="888888" w:sz="6" w:space="2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Autospacing="0" w:afterAutospacing="0"/>
        <w:ind w:firstLine="420"/>
        <w:rPr>
          <w:rFonts w:cs="Times New Roman"/>
          <w:sz w:val="21"/>
          <w:szCs w:val="21"/>
        </w:rPr>
      </w:pPr>
      <w:r>
        <w:rPr>
          <w:rFonts w:cs="Times New Roman"/>
          <w:sz w:val="21"/>
          <w:szCs w:val="21"/>
        </w:rPr>
        <w:t xml:space="preserve">30. </w:t>
      </w:r>
      <w:r>
        <w:rPr>
          <w:rFonts w:cs="Times New Roman"/>
          <w:color w:val="000000"/>
          <w:sz w:val="21"/>
          <w:szCs w:val="21"/>
        </w:rPr>
        <w:t xml:space="preserve">    </w:t>
      </w:r>
      <w:r>
        <w:rPr>
          <w:rFonts w:cs="Times New Roman"/>
          <w:color w:val="000088"/>
          <w:sz w:val="21"/>
          <w:szCs w:val="21"/>
        </w:rPr>
        <w:t>function</w:t>
      </w:r>
      <w:r>
        <w:rPr>
          <w:rFonts w:cs="Times New Roman"/>
          <w:color w:val="000000"/>
          <w:sz w:val="21"/>
          <w:szCs w:val="21"/>
        </w:rPr>
        <w:t xml:space="preserve"> </w:t>
      </w:r>
      <w:r>
        <w:rPr>
          <w:rFonts w:cs="Times New Roman"/>
          <w:color w:val="000088"/>
          <w:sz w:val="21"/>
          <w:szCs w:val="21"/>
        </w:rPr>
        <w:t>get</w:t>
      </w:r>
      <w:r>
        <w:rPr>
          <w:rFonts w:cs="Times New Roman"/>
          <w:color w:val="666600"/>
          <w:sz w:val="21"/>
          <w:szCs w:val="21"/>
        </w:rPr>
        <w:t>()</w:t>
      </w:r>
      <w:r>
        <w:rPr>
          <w:rFonts w:cs="Times New Roman"/>
          <w:color w:val="000000"/>
          <w:sz w:val="21"/>
          <w:szCs w:val="21"/>
        </w:rPr>
        <w:t xml:space="preserve"> </w:t>
      </w:r>
      <w:r>
        <w:rPr>
          <w:rFonts w:cs="Times New Roman"/>
          <w:color w:val="000088"/>
          <w:sz w:val="21"/>
          <w:szCs w:val="21"/>
        </w:rPr>
        <w:t>public</w:t>
      </w:r>
      <w:r>
        <w:rPr>
          <w:rFonts w:cs="Times New Roman"/>
          <w:color w:val="000000"/>
          <w:sz w:val="21"/>
          <w:szCs w:val="21"/>
        </w:rPr>
        <w:t xml:space="preserve"> view returns </w:t>
      </w:r>
      <w:r>
        <w:rPr>
          <w:rFonts w:cs="Times New Roman"/>
          <w:color w:val="666600"/>
          <w:sz w:val="21"/>
          <w:szCs w:val="21"/>
        </w:rPr>
        <w:t>(</w:t>
      </w:r>
      <w:r>
        <w:rPr>
          <w:rFonts w:cs="Times New Roman"/>
          <w:color w:val="000088"/>
          <w:sz w:val="21"/>
          <w:szCs w:val="21"/>
        </w:rPr>
        <w:t>string</w:t>
      </w:r>
      <w:r>
        <w:rPr>
          <w:rFonts w:cs="Times New Roman"/>
          <w:color w:val="000000"/>
          <w:sz w:val="21"/>
          <w:szCs w:val="21"/>
        </w:rPr>
        <w:t xml:space="preserve"> memory</w:t>
      </w:r>
      <w:r>
        <w:rPr>
          <w:rFonts w:cs="Times New Roman"/>
          <w:color w:val="666600"/>
          <w:sz w:val="21"/>
          <w:szCs w:val="21"/>
        </w:rPr>
        <w:t>)</w:t>
      </w:r>
      <w:r>
        <w:rPr>
          <w:rFonts w:cs="Times New Roman"/>
          <w:color w:val="000000"/>
          <w:sz w:val="21"/>
          <w:szCs w:val="21"/>
        </w:rPr>
        <w:t xml:space="preserve"> </w:t>
      </w:r>
      <w:r>
        <w:rPr>
          <w:rFonts w:cs="Times New Roman"/>
          <w:color w:val="666600"/>
          <w:sz w:val="21"/>
          <w:szCs w:val="21"/>
        </w:rPr>
        <w:t>{</w:t>
      </w:r>
    </w:p>
    <w:p>
      <w:pPr>
        <w:pStyle w:val="11"/>
        <w:pBdr>
          <w:top w:val="single" w:color="888888" w:sz="6" w:space="2"/>
          <w:left w:val="single" w:color="888888" w:sz="6" w:space="2"/>
          <w:bottom w:val="single" w:color="888888" w:sz="6" w:space="2"/>
          <w:right w:val="single" w:color="888888" w:sz="6" w:space="2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Autospacing="0" w:afterAutospacing="0"/>
        <w:ind w:firstLine="420"/>
        <w:rPr>
          <w:rFonts w:cs="Times New Roman"/>
          <w:sz w:val="21"/>
          <w:szCs w:val="21"/>
        </w:rPr>
      </w:pPr>
      <w:r>
        <w:rPr>
          <w:rFonts w:cs="Times New Roman"/>
          <w:sz w:val="21"/>
          <w:szCs w:val="21"/>
        </w:rPr>
        <w:t xml:space="preserve">31. </w:t>
      </w:r>
      <w:r>
        <w:rPr>
          <w:rFonts w:cs="Times New Roman"/>
          <w:color w:val="000000"/>
          <w:sz w:val="21"/>
          <w:szCs w:val="21"/>
        </w:rPr>
        <w:t xml:space="preserve">        </w:t>
      </w:r>
      <w:r>
        <w:rPr>
          <w:rFonts w:cs="Times New Roman"/>
          <w:color w:val="880000"/>
          <w:sz w:val="21"/>
          <w:szCs w:val="21"/>
        </w:rPr>
        <w:t>// 返回合约变量值</w:t>
      </w:r>
    </w:p>
    <w:p>
      <w:pPr>
        <w:pStyle w:val="11"/>
        <w:pBdr>
          <w:top w:val="single" w:color="888888" w:sz="6" w:space="2"/>
          <w:left w:val="single" w:color="888888" w:sz="6" w:space="2"/>
          <w:bottom w:val="single" w:color="888888" w:sz="6" w:space="2"/>
          <w:right w:val="single" w:color="888888" w:sz="6" w:space="2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Autospacing="0" w:afterAutospacing="0"/>
        <w:ind w:firstLine="420"/>
        <w:rPr>
          <w:rFonts w:cs="Times New Roman"/>
          <w:sz w:val="21"/>
          <w:szCs w:val="21"/>
        </w:rPr>
      </w:pPr>
      <w:r>
        <w:rPr>
          <w:rFonts w:cs="Times New Roman"/>
          <w:sz w:val="21"/>
          <w:szCs w:val="21"/>
        </w:rPr>
        <w:t xml:space="preserve">32. </w:t>
      </w:r>
      <w:r>
        <w:rPr>
          <w:rFonts w:cs="Times New Roman"/>
          <w:color w:val="000000"/>
          <w:sz w:val="21"/>
          <w:szCs w:val="21"/>
        </w:rPr>
        <w:t xml:space="preserve">        </w:t>
      </w:r>
      <w:r>
        <w:rPr>
          <w:rFonts w:cs="Times New Roman"/>
          <w:color w:val="000088"/>
          <w:sz w:val="21"/>
          <w:szCs w:val="21"/>
        </w:rPr>
        <w:t>return</w:t>
      </w:r>
      <w:r>
        <w:rPr>
          <w:rFonts w:cs="Times New Roman"/>
          <w:color w:val="000000"/>
          <w:sz w:val="21"/>
          <w:szCs w:val="21"/>
        </w:rPr>
        <w:t xml:space="preserve"> message</w:t>
      </w:r>
      <w:r>
        <w:rPr>
          <w:rFonts w:cs="Times New Roman"/>
          <w:color w:val="666600"/>
          <w:sz w:val="21"/>
          <w:szCs w:val="21"/>
        </w:rPr>
        <w:t>;</w:t>
      </w:r>
    </w:p>
    <w:p>
      <w:pPr>
        <w:pStyle w:val="11"/>
        <w:pBdr>
          <w:top w:val="single" w:color="888888" w:sz="6" w:space="2"/>
          <w:left w:val="single" w:color="888888" w:sz="6" w:space="2"/>
          <w:bottom w:val="single" w:color="888888" w:sz="6" w:space="2"/>
          <w:right w:val="single" w:color="888888" w:sz="6" w:space="2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Autospacing="0" w:afterAutospacing="0"/>
        <w:ind w:firstLine="420"/>
        <w:rPr>
          <w:rFonts w:cs="Times New Roman"/>
          <w:sz w:val="21"/>
          <w:szCs w:val="21"/>
        </w:rPr>
      </w:pPr>
      <w:r>
        <w:rPr>
          <w:rFonts w:cs="Times New Roman"/>
          <w:sz w:val="21"/>
          <w:szCs w:val="21"/>
        </w:rPr>
        <w:t xml:space="preserve">33. </w:t>
      </w:r>
      <w:r>
        <w:rPr>
          <w:rFonts w:cs="Times New Roman"/>
          <w:color w:val="000000"/>
          <w:sz w:val="21"/>
          <w:szCs w:val="21"/>
        </w:rPr>
        <w:t xml:space="preserve">    </w:t>
      </w:r>
      <w:r>
        <w:rPr>
          <w:rFonts w:cs="Times New Roman"/>
          <w:color w:val="666600"/>
          <w:sz w:val="21"/>
          <w:szCs w:val="21"/>
        </w:rPr>
        <w:t>}</w:t>
      </w:r>
    </w:p>
    <w:p>
      <w:pPr>
        <w:pStyle w:val="10"/>
        <w:jc w:val="center"/>
        <w:rPr>
          <w:rFonts w:ascii="Times New Roman" w:hAnsi="Times New Roman" w:cs="Times New Roman"/>
          <w:kern w:val="2"/>
          <w:sz w:val="21"/>
          <w:szCs w:val="21"/>
        </w:rPr>
      </w:pPr>
      <w:r>
        <w:rPr>
          <w:rFonts w:hint="eastAsia" w:ascii="Times New Roman" w:hAnsi="Times New Roman" w:cs="Times New Roman"/>
          <w:color w:val="404040"/>
          <w:spacing w:val="5"/>
          <w:sz w:val="21"/>
          <w:szCs w:val="21"/>
        </w:rPr>
        <w:t>图</w:t>
      </w:r>
      <w:r>
        <w:rPr>
          <w:rFonts w:hint="eastAsia" w:ascii="Times New Roman" w:hAnsi="Times New Roman" w:cs="Times New Roman"/>
          <w:color w:val="404040"/>
          <w:spacing w:val="5"/>
          <w:sz w:val="21"/>
          <w:szCs w:val="21"/>
          <w:lang w:val="en-US" w:eastAsia="zh-CN"/>
        </w:rPr>
        <w:t>4</w:t>
      </w:r>
      <w:r>
        <w:rPr>
          <w:rFonts w:hint="eastAsia" w:ascii="Times New Roman" w:hAnsi="Times New Roman" w:cs="Times New Roman"/>
          <w:color w:val="404040"/>
          <w:spacing w:val="5"/>
          <w:sz w:val="21"/>
          <w:szCs w:val="21"/>
        </w:rPr>
        <w:t xml:space="preserve"> </w:t>
      </w:r>
      <w:r>
        <w:rPr>
          <w:rFonts w:hint="eastAsia" w:ascii="Times New Roman" w:hAnsi="Times New Roman" w:cs="Times New Roman"/>
          <w:kern w:val="2"/>
          <w:sz w:val="21"/>
          <w:szCs w:val="21"/>
        </w:rPr>
        <w:t>HelloWorld.Sol</w:t>
      </w:r>
    </w:p>
    <w:p>
      <w:pPr>
        <w:pStyle w:val="10"/>
        <w:ind w:firstLine="420" w:firstLineChars="200"/>
        <w:rPr>
          <w:rFonts w:ascii="Times New Roman" w:hAnsi="Times New Roman" w:cs="Times New Roman"/>
          <w:kern w:val="2"/>
          <w:sz w:val="21"/>
          <w:szCs w:val="21"/>
        </w:rPr>
      </w:pPr>
      <w:r>
        <w:rPr>
          <w:rFonts w:ascii="Times New Roman" w:hAnsi="Times New Roman" w:cs="Times New Roman"/>
          <w:kern w:val="2"/>
          <w:sz w:val="21"/>
          <w:szCs w:val="21"/>
        </w:rPr>
        <w:t>合约中包含两个函数：set和get。set函数用于设置合约变量message的值。get函数用于获取合约变量message的值。</w:t>
      </w:r>
    </w:p>
    <w:p>
      <w:pPr>
        <w:bidi w:val="0"/>
        <w:rPr>
          <w:b/>
          <w:bCs/>
        </w:rPr>
      </w:pPr>
      <w:bookmarkStart w:id="2" w:name="_Toc165285322"/>
      <w:r>
        <w:rPr>
          <w:b/>
          <w:bCs/>
        </w:rPr>
        <w:t>2. 创建测试用户</w:t>
      </w:r>
      <w:bookmarkEnd w:id="2"/>
    </w:p>
    <w:p>
      <w:pPr>
        <w:pStyle w:val="10"/>
        <w:ind w:firstLine="420" w:firstLineChars="200"/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WeBASE提供了一键创建测试用户的功能，方便开发者快速测试合约和应用。本小节将使用WeBase创建用户用于对HelloWorld的测试。</w:t>
      </w:r>
    </w:p>
    <w:p>
      <w:pPr>
        <w:pStyle w:val="10"/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选择左侧菜单栏中选择合约管理选择测试用户</w:t>
      </w:r>
      <w:r>
        <w:rPr>
          <w:rFonts w:hint="eastAsia"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,如图6-17所示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。WeBase-Front为开发人员提供两新建、导入种创建测试人员的方法，如图</w:t>
      </w:r>
      <w:r>
        <w:rPr>
          <w:rFonts w:hint="eastAsia"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6-18所示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。选择新建方法，如图</w:t>
      </w:r>
      <w:r>
        <w:rPr>
          <w:rFonts w:hint="eastAsia"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6-19所示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。点击新建，输入测试用户名后即可在当前页面查看到测试用户的公钥、地址等信息，如图</w:t>
      </w:r>
      <w:r>
        <w:rPr>
          <w:rFonts w:hint="eastAsia"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6-20所示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。</w:t>
      </w:r>
    </w:p>
    <w:p>
      <w:pPr>
        <w:pStyle w:val="10"/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</w:pPr>
    </w:p>
    <w:p>
      <w:pPr>
        <w:pStyle w:val="10"/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5486400" cy="3683000"/>
            <wp:effectExtent l="0" t="0" r="0" b="5080"/>
            <wp:docPr id="164557379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557379" name="图片 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68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0"/>
        <w:ind w:firstLine="420"/>
        <w:jc w:val="center"/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spacing w:val="5"/>
          <w:sz w:val="21"/>
          <w:szCs w:val="21"/>
          <w14:textFill>
            <w14:solidFill>
              <w14:schemeClr w14:val="tx1"/>
            </w14:solidFill>
          </w14:textFill>
        </w:rPr>
        <w:t>图</w:t>
      </w:r>
      <w:r>
        <w:rPr>
          <w:rFonts w:hint="eastAsia" w:ascii="Times New Roman" w:hAnsi="Times New Roman" w:cs="Times New Roman"/>
          <w:color w:val="000000" w:themeColor="text1"/>
          <w:spacing w:val="5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Times New Roman" w:hAnsi="Times New Roman" w:cs="Times New Roman"/>
          <w:color w:val="000000" w:themeColor="text1"/>
          <w:spacing w:val="5"/>
          <w:sz w:val="2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选择测试用户</w:t>
      </w:r>
    </w:p>
    <w:p>
      <w:pPr>
        <w:pStyle w:val="10"/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5480050" cy="3695700"/>
            <wp:effectExtent l="0" t="0" r="6350" b="7620"/>
            <wp:docPr id="899808768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9808768" name="图片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480050" cy="3695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0"/>
        <w:ind w:firstLine="420"/>
        <w:jc w:val="center"/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spacing w:val="5"/>
          <w:sz w:val="21"/>
          <w:szCs w:val="21"/>
          <w14:textFill>
            <w14:solidFill>
              <w14:schemeClr w14:val="tx1"/>
            </w14:solidFill>
          </w14:textFill>
        </w:rPr>
        <w:t>图</w:t>
      </w:r>
      <w:r>
        <w:rPr>
          <w:rFonts w:hint="eastAsia" w:ascii="Times New Roman" w:hAnsi="Times New Roman" w:cs="Times New Roman"/>
          <w:color w:val="000000" w:themeColor="text1"/>
          <w:spacing w:val="5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创建测试用户</w:t>
      </w:r>
    </w:p>
    <w:p>
      <w:pPr>
        <w:pStyle w:val="10"/>
        <w:jc w:val="center"/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</w:pPr>
    </w:p>
    <w:p>
      <w:pPr>
        <w:pStyle w:val="10"/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5480050" cy="3473450"/>
            <wp:effectExtent l="0" t="0" r="6350" b="1270"/>
            <wp:docPr id="1066599825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6599825" name="图片 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480050" cy="347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0"/>
        <w:jc w:val="center"/>
        <w:rPr>
          <w:rFonts w:ascii="Times New Roman" w:hAnsi="Times New Roman" w:cs="Times New Roman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spacing w:val="5"/>
          <w:sz w:val="21"/>
          <w:szCs w:val="21"/>
          <w14:textFill>
            <w14:solidFill>
              <w14:schemeClr w14:val="tx1"/>
            </w14:solidFill>
          </w14:textFill>
        </w:rPr>
        <w:t>图</w:t>
      </w:r>
      <w:r>
        <w:rPr>
          <w:rFonts w:hint="eastAsia" w:ascii="Times New Roman" w:hAnsi="Times New Roman" w:cs="Times New Roman"/>
          <w:color w:val="000000" w:themeColor="text1"/>
          <w:spacing w:val="5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7 </w:t>
      </w:r>
      <w:r>
        <w:rPr>
          <w:rFonts w:ascii="Times New Roman" w:hAnsi="Times New Roman" w:cs="Times New Roman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>查看用户信息</w:t>
      </w:r>
    </w:p>
    <w:p>
      <w:pPr>
        <w:bidi w:val="0"/>
        <w:rPr>
          <w:b/>
          <w:bCs/>
        </w:rPr>
      </w:pPr>
      <w:bookmarkStart w:id="3" w:name="_Toc165285323"/>
      <w:r>
        <w:rPr>
          <w:b/>
          <w:bCs/>
        </w:rPr>
        <w:t>3 部署&amp;调用HelloWorld智能合约</w:t>
      </w:r>
      <w:bookmarkEnd w:id="3"/>
    </w:p>
    <w:p>
      <w:pPr>
        <w:pStyle w:val="10"/>
        <w:ind w:firstLine="420" w:firstLineChars="200"/>
        <w:rPr>
          <w:rFonts w:ascii="Times New Roman" w:hAnsi="Times New Roman" w:cs="Times New Roman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>回到合约IDE,点击“编译”按钮，编译合约，如图</w:t>
      </w:r>
      <w:r>
        <w:rPr>
          <w:rFonts w:hint="eastAsia" w:ascii="Times New Roman" w:hAnsi="Times New Roman" w:cs="Times New Roman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>-所示</w:t>
      </w:r>
      <w:r>
        <w:rPr>
          <w:rFonts w:ascii="Times New Roman" w:hAnsi="Times New Roman" w:cs="Times New Roman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>。</w:t>
      </w:r>
    </w:p>
    <w:p>
      <w:pPr>
        <w:pStyle w:val="10"/>
        <w:rPr>
          <w:rFonts w:ascii="Times New Roman" w:hAnsi="Times New Roman" w:cs="Times New Roman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2772410</wp:posOffset>
                </wp:positionH>
                <wp:positionV relativeFrom="paragraph">
                  <wp:posOffset>55880</wp:posOffset>
                </wp:positionV>
                <wp:extent cx="360045" cy="360045"/>
                <wp:effectExtent l="8890" t="8890" r="12065" b="12065"/>
                <wp:wrapNone/>
                <wp:docPr id="1610274994" name="椭圆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0000" cy="360000"/>
                        </a:xfrm>
                        <a:prstGeom prst="ellipse">
                          <a:avLst/>
                        </a:prstGeom>
                        <a:solidFill>
                          <a:srgbClr val="E71224">
                            <a:alpha val="5000"/>
                          </a:srgbClr>
                        </a:solidFill>
                        <a:ln w="18000">
                          <a:solidFill>
                            <a:srgbClr val="E71224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椭圆 16" o:spid="_x0000_s1026" o:spt="3" type="#_x0000_t3" style="position:absolute;left:0pt;margin-left:218.3pt;margin-top:4.4pt;height:28.35pt;width:28.35pt;z-index:251659264;v-text-anchor:middle;mso-width-relative:page;mso-height-relative:page;" fillcolor="#E71224" filled="t" stroked="t" coordsize="21600,21600" o:gfxdata="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">
                <v:fill on="t" opacity="3276f" focussize="0,0"/>
                <v:stroke weight="1.41732283464567pt" color="#E71224 [3204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ascii="Times New Roman" w:hAnsi="Times New Roman" w:cs="Times New Roman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5297805" cy="1892300"/>
            <wp:effectExtent l="0" t="0" r="5715" b="12700"/>
            <wp:docPr id="1131774631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1774631" name="图片 10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8273" t="7026" b="44088"/>
                    <a:stretch>
                      <a:fillRect/>
                    </a:stretch>
                  </pic:blipFill>
                  <pic:spPr>
                    <a:xfrm>
                      <a:off x="0" y="0"/>
                      <a:ext cx="5355736" cy="19129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0"/>
        <w:jc w:val="center"/>
        <w:rPr>
          <w:rFonts w:ascii="Times New Roman" w:hAnsi="Times New Roman" w:cs="Times New Roman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spacing w:val="5"/>
          <w:sz w:val="21"/>
          <w:szCs w:val="21"/>
          <w14:textFill>
            <w14:solidFill>
              <w14:schemeClr w14:val="tx1"/>
            </w14:solidFill>
          </w14:textFill>
        </w:rPr>
        <w:t>图</w:t>
      </w:r>
      <w:r>
        <w:rPr>
          <w:rFonts w:hint="eastAsia" w:ascii="Times New Roman" w:hAnsi="Times New Roman" w:cs="Times New Roman"/>
          <w:color w:val="000000" w:themeColor="text1"/>
          <w:spacing w:val="5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8 </w:t>
      </w:r>
      <w:r>
        <w:rPr>
          <w:rFonts w:ascii="Times New Roman" w:hAnsi="Times New Roman" w:cs="Times New Roman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>编译</w:t>
      </w:r>
    </w:p>
    <w:p>
      <w:pPr>
        <w:pStyle w:val="10"/>
        <w:ind w:firstLine="420" w:firstLineChars="200"/>
        <w:rPr>
          <w:rFonts w:ascii="Times New Roman" w:hAnsi="Times New Roman" w:cs="Times New Roman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>然后点击“部署”按钮，选择已经创建的测试用户，部署合约，如图</w:t>
      </w:r>
      <w:r>
        <w:rPr>
          <w:rFonts w:hint="eastAsia" w:ascii="Times New Roman" w:hAnsi="Times New Roman" w:cs="Times New Roman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>6-21所示</w:t>
      </w:r>
      <w:r>
        <w:rPr>
          <w:rFonts w:ascii="Times New Roman" w:hAnsi="Times New Roman" w:cs="Times New Roman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>。</w:t>
      </w:r>
    </w:p>
    <w:p>
      <w:pPr>
        <w:pStyle w:val="10"/>
        <w:rPr>
          <w:rFonts w:ascii="Times New Roman" w:hAnsi="Times New Roman" w:cs="Times New Roman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5480685" cy="2482850"/>
            <wp:effectExtent l="0" t="0" r="5715" b="1270"/>
            <wp:docPr id="1640521125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0521125" name="图片 18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480685" cy="2482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0"/>
        <w:jc w:val="center"/>
        <w:rPr>
          <w:rFonts w:ascii="Times New Roman" w:hAnsi="Times New Roman" w:cs="Times New Roman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spacing w:val="5"/>
          <w:sz w:val="21"/>
          <w:szCs w:val="21"/>
          <w14:textFill>
            <w14:solidFill>
              <w14:schemeClr w14:val="tx1"/>
            </w14:solidFill>
          </w14:textFill>
        </w:rPr>
        <w:t>图</w:t>
      </w:r>
      <w:r>
        <w:rPr>
          <w:rFonts w:hint="eastAsia" w:ascii="Times New Roman" w:hAnsi="Times New Roman" w:cs="Times New Roman"/>
          <w:color w:val="000000" w:themeColor="text1"/>
          <w:spacing w:val="5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9</w:t>
      </w:r>
      <w:r>
        <w:rPr>
          <w:rFonts w:hint="eastAsia" w:ascii="Times New Roman" w:hAnsi="Times New Roman" w:cs="Times New Roman"/>
          <w:color w:val="000000" w:themeColor="text1"/>
          <w:spacing w:val="5"/>
          <w:sz w:val="2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 w:cs="Times New Roman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>部署</w:t>
      </w:r>
    </w:p>
    <w:p>
      <w:pPr>
        <w:pStyle w:val="10"/>
        <w:rPr>
          <w:rFonts w:ascii="Times New Roman" w:hAnsi="Times New Roman" w:cs="Times New Roman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>最后，点击“调用合约“，如图</w:t>
      </w:r>
      <w:r>
        <w:rPr>
          <w:rFonts w:hint="eastAsia" w:ascii="Times New Roman" w:hAnsi="Times New Roman" w:cs="Times New Roman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>6-22所示</w:t>
      </w:r>
      <w:r>
        <w:rPr>
          <w:rFonts w:ascii="Times New Roman" w:hAnsi="Times New Roman" w:cs="Times New Roman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>。选择方法get()，即可收到交易回执信息“HelloWorld”。如图</w:t>
      </w:r>
      <w:r>
        <w:rPr>
          <w:rFonts w:hint="eastAsia" w:ascii="Times New Roman" w:hAnsi="Times New Roman" w:cs="Times New Roman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>6-23所示</w:t>
      </w:r>
    </w:p>
    <w:p>
      <w:pPr>
        <w:pStyle w:val="10"/>
        <w:rPr>
          <w:rFonts w:ascii="Times New Roman" w:hAnsi="Times New Roman" w:cs="Times New Roman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5480685" cy="2540635"/>
            <wp:effectExtent l="0" t="0" r="5715" b="4445"/>
            <wp:docPr id="1537098878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7098878" name="图片 19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480685" cy="2540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0"/>
        <w:jc w:val="center"/>
        <w:rPr>
          <w:rFonts w:ascii="Times New Roman" w:hAnsi="Times New Roman" w:cs="Times New Roman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spacing w:val="5"/>
          <w:sz w:val="21"/>
          <w:szCs w:val="21"/>
          <w14:textFill>
            <w14:solidFill>
              <w14:schemeClr w14:val="tx1"/>
            </w14:solidFill>
          </w14:textFill>
        </w:rPr>
        <w:t>图</w:t>
      </w:r>
      <w:r>
        <w:rPr>
          <w:rFonts w:hint="eastAsia" w:ascii="Times New Roman" w:hAnsi="Times New Roman" w:cs="Times New Roman"/>
          <w:color w:val="000000" w:themeColor="text1"/>
          <w:spacing w:val="5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10 </w:t>
      </w:r>
      <w:r>
        <w:rPr>
          <w:rFonts w:ascii="Times New Roman" w:hAnsi="Times New Roman" w:cs="Times New Roman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>合约调用</w:t>
      </w:r>
    </w:p>
    <w:p>
      <w:pPr>
        <w:pStyle w:val="10"/>
        <w:rPr>
          <w:rFonts w:ascii="Times New Roman" w:hAnsi="Times New Roman" w:cs="Times New Roman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5486400" cy="2367280"/>
            <wp:effectExtent l="0" t="0" r="0" b="10160"/>
            <wp:docPr id="1229279274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9279274" name="图片 20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8063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23678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0"/>
        <w:jc w:val="center"/>
        <w:rPr>
          <w:rFonts w:ascii="Times New Roman" w:hAnsi="Times New Roman" w:cs="Times New Roman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spacing w:val="5"/>
          <w:sz w:val="21"/>
          <w:szCs w:val="21"/>
          <w14:textFill>
            <w14:solidFill>
              <w14:schemeClr w14:val="tx1"/>
            </w14:solidFill>
          </w14:textFill>
        </w:rPr>
        <w:t>图</w:t>
      </w:r>
      <w:r>
        <w:rPr>
          <w:rFonts w:hint="eastAsia" w:ascii="Times New Roman" w:hAnsi="Times New Roman" w:cs="Times New Roman"/>
          <w:color w:val="000000" w:themeColor="text1"/>
          <w:spacing w:val="5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11 </w:t>
      </w:r>
      <w:r>
        <w:rPr>
          <w:rFonts w:ascii="Times New Roman" w:hAnsi="Times New Roman" w:cs="Times New Roman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>交易回执</w:t>
      </w:r>
    </w:p>
    <w:p>
      <w:pPr>
        <w:pStyle w:val="10"/>
        <w:jc w:val="center"/>
        <w:rPr>
          <w:rFonts w:ascii="Times New Roman" w:hAnsi="Times New Roman" w:cs="Times New Roman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</w:pPr>
    </w:p>
    <w:p>
      <w:pPr>
        <w:pStyle w:val="10"/>
        <w:rPr>
          <w:rFonts w:ascii="Times New Roman" w:hAnsi="Times New Roman" w:cs="Times New Roman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>接下来重新调用合约，选择方法set()，在参数一栏输入想要传入的信息，如图</w:t>
      </w:r>
      <w:r>
        <w:rPr>
          <w:rFonts w:hint="eastAsia" w:ascii="Times New Roman" w:hAnsi="Times New Roman" w:cs="Times New Roman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>6-24所示</w:t>
      </w:r>
      <w:r>
        <w:rPr>
          <w:rFonts w:ascii="Times New Roman" w:hAnsi="Times New Roman" w:cs="Times New Roman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>。</w:t>
      </w:r>
    </w:p>
    <w:p>
      <w:pPr>
        <w:pStyle w:val="10"/>
        <w:rPr>
          <w:rFonts w:ascii="Times New Roman" w:hAnsi="Times New Roman" w:cs="Times New Roman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5486400" cy="2621915"/>
            <wp:effectExtent l="0" t="0" r="0" b="14605"/>
            <wp:docPr id="1933498589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3498589" name="图片 2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2621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0"/>
        <w:jc w:val="center"/>
        <w:rPr>
          <w:rFonts w:ascii="Times New Roman" w:hAnsi="Times New Roman" w:cs="Times New Roman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spacing w:val="5"/>
          <w:sz w:val="21"/>
          <w:szCs w:val="21"/>
          <w14:textFill>
            <w14:solidFill>
              <w14:schemeClr w14:val="tx1"/>
            </w14:solidFill>
          </w14:textFill>
        </w:rPr>
        <w:t>图</w:t>
      </w:r>
      <w:r>
        <w:rPr>
          <w:rFonts w:hint="eastAsia" w:ascii="Times New Roman" w:hAnsi="Times New Roman" w:cs="Times New Roman"/>
          <w:color w:val="000000" w:themeColor="text1"/>
          <w:spacing w:val="5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12</w:t>
      </w:r>
      <w:r>
        <w:rPr>
          <w:rFonts w:hint="eastAsia" w:ascii="Times New Roman" w:hAnsi="Times New Roman" w:cs="Times New Roman"/>
          <w:color w:val="000000" w:themeColor="text1"/>
          <w:spacing w:val="5"/>
          <w:sz w:val="2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 w:cs="Times New Roman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>重新调用</w:t>
      </w:r>
    </w:p>
    <w:p>
      <w:pPr>
        <w:pStyle w:val="10"/>
        <w:rPr>
          <w:rFonts w:ascii="Times New Roman" w:hAnsi="Times New Roman" w:cs="Times New Roman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>若收到如下交易回执信息，则表示执行成功，如图</w:t>
      </w:r>
      <w:r>
        <w:rPr>
          <w:rFonts w:hint="eastAsia" w:ascii="Times New Roman" w:hAnsi="Times New Roman" w:cs="Times New Roman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>6-25、图6-26所示。</w:t>
      </w:r>
    </w:p>
    <w:p>
      <w:pPr>
        <w:pStyle w:val="10"/>
        <w:ind w:firstLine="48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5486400" cy="1908810"/>
            <wp:effectExtent l="0" t="0" r="0" b="11430"/>
            <wp:docPr id="1231550539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1550539" name="图片 25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492980" cy="19115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0" w:firstLineChars="0"/>
        <w:jc w:val="center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cs="Times New Roman"/>
          <w:color w:val="000000" w:themeColor="text1"/>
          <w:spacing w:val="5"/>
          <w:szCs w:val="21"/>
          <w14:textFill>
            <w14:solidFill>
              <w14:schemeClr w14:val="tx1"/>
            </w14:solidFill>
          </w14:textFill>
        </w:rPr>
        <w:t>图</w:t>
      </w:r>
      <w:r>
        <w:rPr>
          <w:rFonts w:hint="eastAsia" w:cs="Times New Roman"/>
          <w:color w:val="000000" w:themeColor="text1"/>
          <w:spacing w:val="5"/>
          <w:szCs w:val="21"/>
          <w:lang w:val="en-US" w:eastAsia="zh-CN"/>
          <w14:textFill>
            <w14:solidFill>
              <w14:schemeClr w14:val="tx1"/>
            </w14:solidFill>
          </w14:textFill>
        </w:rPr>
        <w:t>13</w:t>
      </w:r>
      <w:r>
        <w:rPr>
          <w:rFonts w:hint="eastAsia" w:cs="Times New Roman"/>
          <w:color w:val="000000" w:themeColor="text1"/>
          <w:spacing w:val="5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回执1</w:t>
      </w:r>
    </w:p>
    <w:p>
      <w:pPr>
        <w:ind w:firstLine="42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5486400" cy="2523490"/>
            <wp:effectExtent l="0" t="0" r="0" b="6350"/>
            <wp:docPr id="1487132153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7132153" name="图片 24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491420" cy="25260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40"/>
        <w:jc w:val="center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cs="Times New Roman"/>
          <w:color w:val="000000" w:themeColor="text1"/>
          <w:spacing w:val="5"/>
          <w:szCs w:val="21"/>
          <w14:textFill>
            <w14:solidFill>
              <w14:schemeClr w14:val="tx1"/>
            </w14:solidFill>
          </w14:textFill>
        </w:rPr>
        <w:t>图</w:t>
      </w:r>
      <w:r>
        <w:rPr>
          <w:rFonts w:hint="eastAsia" w:cs="Times New Roman"/>
          <w:color w:val="000000" w:themeColor="text1"/>
          <w:spacing w:val="5"/>
          <w:szCs w:val="21"/>
          <w:lang w:val="en-US" w:eastAsia="zh-CN"/>
          <w14:textFill>
            <w14:solidFill>
              <w14:schemeClr w14:val="tx1"/>
            </w14:solidFill>
          </w14:textFill>
        </w:rPr>
        <w:t>14</w:t>
      </w:r>
      <w:r>
        <w:rPr>
          <w:rFonts w:hint="eastAsia" w:cs="Times New Roman"/>
          <w:color w:val="000000" w:themeColor="text1"/>
          <w:spacing w:val="5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回执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2</w:t>
      </w:r>
    </w:p>
    <w:p>
      <w:pPr>
        <w:pStyle w:val="10"/>
        <w:ind w:firstLine="420" w:firstLineChars="200"/>
        <w:jc w:val="both"/>
        <w:rPr>
          <w:rFonts w:ascii="Times New Roman" w:hAnsi="Times New Roman" w:cs="Times New Roman"/>
          <w:kern w:val="2"/>
          <w:sz w:val="21"/>
          <w:szCs w:val="22"/>
        </w:rPr>
      </w:pPr>
      <w:r>
        <w:rPr>
          <w:rFonts w:hint="eastAsia" w:ascii="Times New Roman" w:hAnsi="Times New Roman" w:cs="Times New Roman"/>
          <w:kern w:val="2"/>
          <w:sz w:val="21"/>
          <w:szCs w:val="22"/>
        </w:rPr>
        <w:t xml:space="preserve">         </w:t>
      </w:r>
    </w:p>
    <w:p>
      <w:pPr>
        <w:ind w:firstLine="420" w:firstLineChars="200"/>
        <w:rPr>
          <w:rFonts w:hint="eastAsia"/>
          <w:bCs/>
          <w:szCs w:val="21"/>
        </w:rPr>
      </w:pPr>
    </w:p>
    <w:p>
      <w:pPr>
        <w:numPr>
          <w:ilvl w:val="0"/>
          <w:numId w:val="1"/>
        </w:numPr>
        <w:spacing w:line="360" w:lineRule="auto"/>
        <w:rPr>
          <w:b/>
          <w:szCs w:val="21"/>
        </w:rPr>
      </w:pPr>
      <w:r>
        <w:rPr>
          <w:rFonts w:hint="eastAsia"/>
          <w:b/>
          <w:szCs w:val="21"/>
        </w:rPr>
        <w:t>任务实施</w:t>
      </w:r>
    </w:p>
    <w:p>
      <w:pPr>
        <w:pStyle w:val="17"/>
        <w:numPr>
          <w:ilvl w:val="0"/>
          <w:numId w:val="10"/>
        </w:numPr>
        <w:ind w:firstLineChars="0"/>
        <w:rPr>
          <w:rFonts w:hint="eastAsia"/>
          <w:b/>
          <w:bCs/>
          <w:szCs w:val="21"/>
        </w:rPr>
      </w:pPr>
      <w:r>
        <w:rPr>
          <w:rFonts w:hint="eastAsia"/>
          <w:b/>
          <w:bCs/>
          <w:szCs w:val="21"/>
        </w:rPr>
        <w:t>启动FISCO BCOS区块链。</w:t>
      </w:r>
    </w:p>
    <w:p>
      <w:pPr>
        <w:pStyle w:val="17"/>
        <w:numPr>
          <w:ilvl w:val="0"/>
          <w:numId w:val="10"/>
        </w:numPr>
        <w:ind w:firstLineChars="0"/>
        <w:rPr>
          <w:rFonts w:hint="eastAsia"/>
          <w:b/>
          <w:bCs/>
          <w:szCs w:val="21"/>
        </w:rPr>
      </w:pPr>
      <w:r>
        <w:rPr>
          <w:rFonts w:hint="eastAsia"/>
          <w:b/>
          <w:bCs/>
          <w:szCs w:val="21"/>
        </w:rPr>
        <w:t>使用脚本创建一个PKCS12格式私钥。</w:t>
      </w:r>
    </w:p>
    <w:p>
      <w:pPr>
        <w:pStyle w:val="17"/>
        <w:numPr>
          <w:ilvl w:val="0"/>
          <w:numId w:val="10"/>
        </w:numPr>
        <w:ind w:firstLineChars="0"/>
        <w:rPr>
          <w:rFonts w:hint="eastAsia"/>
          <w:b/>
          <w:bCs/>
          <w:szCs w:val="21"/>
        </w:rPr>
      </w:pPr>
      <w:r>
        <w:rPr>
          <w:rFonts w:hint="eastAsia"/>
          <w:b/>
          <w:bCs/>
          <w:szCs w:val="21"/>
        </w:rPr>
        <w:t>部署并调用HelloWorld智能合约。</w:t>
      </w:r>
    </w:p>
    <w:p>
      <w:pPr>
        <w:numPr>
          <w:ilvl w:val="0"/>
          <w:numId w:val="1"/>
        </w:numPr>
        <w:spacing w:line="360" w:lineRule="auto"/>
        <w:rPr>
          <w:b/>
          <w:szCs w:val="21"/>
        </w:rPr>
      </w:pPr>
      <w:r>
        <w:rPr>
          <w:rFonts w:hint="eastAsia"/>
          <w:b/>
          <w:szCs w:val="21"/>
        </w:rPr>
        <w:t>任务总结</w:t>
      </w:r>
    </w:p>
    <w:p>
      <w:pPr>
        <w:spacing w:line="360" w:lineRule="auto"/>
        <w:ind w:firstLine="420" w:firstLineChars="200"/>
        <w:rPr>
          <w:rFonts w:hint="eastAsia"/>
          <w:bCs/>
          <w:szCs w:val="21"/>
        </w:rPr>
      </w:pPr>
      <w:r>
        <w:rPr>
          <w:rFonts w:hint="eastAsia"/>
          <w:bCs/>
          <w:szCs w:val="21"/>
        </w:rPr>
        <w:t>本次任务详细阐述了账户的基本概念，包括如何创建及有效使用账户，并深入讲解了通过脚本创建多种格式私钥的实用方法。随后，进一步介绍了账户使用命令的规范以及账户地址的计算方式，旨在为读者提供全面而系统的账户操作指南。此外，本章节还重点介绍了在WeBase平台上的开发、部署及调用流程与方法，通过以HelloWorld智能合约为例，详细展示了在WeBase平台上的实际操作流程，为读者提供了宝贵的实践经验。</w:t>
      </w:r>
    </w:p>
    <w:p>
      <w:pPr>
        <w:spacing w:line="360" w:lineRule="auto"/>
        <w:ind w:firstLine="420" w:firstLineChars="200"/>
        <w:rPr>
          <w:bCs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AF7095C"/>
    <w:multiLevelType w:val="singleLevel"/>
    <w:tmpl w:val="1AF7095C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22627F2C"/>
    <w:multiLevelType w:val="multilevel"/>
    <w:tmpl w:val="22627F2C"/>
    <w:lvl w:ilvl="0" w:tentative="0">
      <w:start w:val="1"/>
      <w:numFmt w:val="decimal"/>
      <w:lvlText w:val="%1)"/>
      <w:lvlJc w:val="left"/>
      <w:pPr>
        <w:ind w:left="840" w:hanging="420"/>
      </w:p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abstractNum w:abstractNumId="2">
    <w:nsid w:val="28FC783A"/>
    <w:multiLevelType w:val="multilevel"/>
    <w:tmpl w:val="28FC783A"/>
    <w:lvl w:ilvl="0" w:tentative="0">
      <w:start w:val="1"/>
      <w:numFmt w:val="decimal"/>
      <w:lvlText w:val="%1)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B7C7148"/>
    <w:multiLevelType w:val="multilevel"/>
    <w:tmpl w:val="2B7C7148"/>
    <w:lvl w:ilvl="0" w:tentative="0">
      <w:start w:val="1"/>
      <w:numFmt w:val="decimal"/>
      <w:lvlText w:val="%1."/>
      <w:lvlJc w:val="left"/>
      <w:pPr>
        <w:ind w:left="840" w:hanging="420"/>
      </w:p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abstractNum w:abstractNumId="4">
    <w:nsid w:val="36CC7357"/>
    <w:multiLevelType w:val="multilevel"/>
    <w:tmpl w:val="36CC7357"/>
    <w:lvl w:ilvl="0" w:tentative="0">
      <w:start w:val="1"/>
      <w:numFmt w:val="decimal"/>
      <w:lvlText w:val="%1)"/>
      <w:lvlJc w:val="left"/>
      <w:pPr>
        <w:ind w:left="840" w:hanging="420"/>
      </w:p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abstractNum w:abstractNumId="5">
    <w:nsid w:val="403F67D7"/>
    <w:multiLevelType w:val="multilevel"/>
    <w:tmpl w:val="403F67D7"/>
    <w:lvl w:ilvl="0" w:tentative="0">
      <w:start w:val="1"/>
      <w:numFmt w:val="decimal"/>
      <w:lvlText w:val="%1)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44094617"/>
    <w:multiLevelType w:val="multilevel"/>
    <w:tmpl w:val="44094617"/>
    <w:lvl w:ilvl="0" w:tentative="0">
      <w:start w:val="1"/>
      <w:numFmt w:val="decimal"/>
      <w:lvlText w:val="%1."/>
      <w:lvlJc w:val="left"/>
      <w:pPr>
        <w:ind w:left="840" w:hanging="420"/>
      </w:p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abstractNum w:abstractNumId="7">
    <w:nsid w:val="4E543E59"/>
    <w:multiLevelType w:val="multilevel"/>
    <w:tmpl w:val="4E543E59"/>
    <w:lvl w:ilvl="0" w:tentative="0">
      <w:start w:val="1"/>
      <w:numFmt w:val="decimal"/>
      <w:lvlText w:val="%1)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530F6B3D"/>
    <w:multiLevelType w:val="singleLevel"/>
    <w:tmpl w:val="530F6B3D"/>
    <w:lvl w:ilvl="0" w:tentative="0">
      <w:start w:val="1"/>
      <w:numFmt w:val="decimal"/>
      <w:suff w:val="space"/>
      <w:lvlText w:val="%1."/>
      <w:lvlJc w:val="left"/>
    </w:lvl>
  </w:abstractNum>
  <w:abstractNum w:abstractNumId="9">
    <w:nsid w:val="79144A1C"/>
    <w:multiLevelType w:val="multilevel"/>
    <w:tmpl w:val="79144A1C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9"/>
  </w:num>
  <w:num w:numId="3">
    <w:abstractNumId w:val="2"/>
  </w:num>
  <w:num w:numId="4">
    <w:abstractNumId w:val="7"/>
  </w:num>
  <w:num w:numId="5">
    <w:abstractNumId w:val="5"/>
  </w:num>
  <w:num w:numId="6">
    <w:abstractNumId w:val="6"/>
  </w:num>
  <w:num w:numId="7">
    <w:abstractNumId w:val="4"/>
  </w:num>
  <w:num w:numId="8">
    <w:abstractNumId w:val="1"/>
  </w:num>
  <w:num w:numId="9">
    <w:abstractNumId w:val="8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JkMDViZTFjNjcyNjU4ZGUzOTNjZGJjMDU0ODJjYmQifQ=="/>
  </w:docVars>
  <w:rsids>
    <w:rsidRoot w:val="00DF0DF6"/>
    <w:rsid w:val="001C1B48"/>
    <w:rsid w:val="0098235C"/>
    <w:rsid w:val="00DF0DF6"/>
    <w:rsid w:val="00E33F89"/>
    <w:rsid w:val="08961DF3"/>
    <w:rsid w:val="19AF5431"/>
    <w:rsid w:val="1E303483"/>
    <w:rsid w:val="202E380B"/>
    <w:rsid w:val="21F13398"/>
    <w:rsid w:val="26392A5D"/>
    <w:rsid w:val="326E5336"/>
    <w:rsid w:val="421661CB"/>
    <w:rsid w:val="48040F3B"/>
    <w:rsid w:val="547A3533"/>
    <w:rsid w:val="61F45E72"/>
    <w:rsid w:val="6B7C4720"/>
    <w:rsid w:val="6D31620F"/>
    <w:rsid w:val="74544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iPriority="99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link w:val="19"/>
    <w:semiHidden/>
    <w:unhideWhenUsed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link w:val="18"/>
    <w:uiPriority w:val="0"/>
    <w:rPr>
      <w:sz w:val="18"/>
      <w:szCs w:val="18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8">
    <w:name w:val="toc 1"/>
    <w:basedOn w:val="1"/>
    <w:next w:val="1"/>
    <w:qFormat/>
    <w:uiPriority w:val="0"/>
  </w:style>
  <w:style w:type="paragraph" w:styleId="9">
    <w:name w:val="toc 2"/>
    <w:basedOn w:val="1"/>
    <w:next w:val="1"/>
    <w:qFormat/>
    <w:uiPriority w:val="0"/>
    <w:pPr>
      <w:ind w:left="420" w:leftChars="200"/>
    </w:pPr>
  </w:style>
  <w:style w:type="paragraph" w:styleId="10">
    <w:name w:val="HTML Preformatted"/>
    <w:basedOn w:val="1"/>
    <w:unhideWhenUsed/>
    <w:qFormat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 w:firstLineChars="0"/>
      <w:jc w:val="left"/>
    </w:pPr>
    <w:rPr>
      <w:rFonts w:ascii="宋体" w:hAnsi="宋体"/>
      <w:kern w:val="0"/>
      <w:sz w:val="24"/>
      <w:szCs w:val="24"/>
    </w:rPr>
  </w:style>
  <w:style w:type="paragraph" w:styleId="11">
    <w:name w:val="Normal (Web)"/>
    <w:basedOn w:val="1"/>
    <w:qFormat/>
    <w:uiPriority w:val="99"/>
    <w:pPr>
      <w:spacing w:beforeAutospacing="1" w:afterAutospacing="1"/>
      <w:jc w:val="left"/>
    </w:pPr>
    <w:rPr>
      <w:kern w:val="0"/>
      <w:sz w:val="24"/>
    </w:rPr>
  </w:style>
  <w:style w:type="table" w:styleId="13">
    <w:name w:val="Table Grid"/>
    <w:basedOn w:val="1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5">
    <w:name w:val="样式1"/>
    <w:basedOn w:val="1"/>
    <w:uiPriority w:val="0"/>
    <w:pPr>
      <w:spacing w:after="50" w:afterLines="50"/>
      <w:jc w:val="center"/>
    </w:pPr>
    <w:rPr>
      <w:rFonts w:hint="eastAsia"/>
      <w:b/>
      <w:sz w:val="32"/>
      <w:szCs w:val="32"/>
    </w:rPr>
  </w:style>
  <w:style w:type="paragraph" w:customStyle="1" w:styleId="16">
    <w:name w:val="样式2"/>
    <w:basedOn w:val="1"/>
    <w:qFormat/>
    <w:uiPriority w:val="0"/>
    <w:pPr>
      <w:spacing w:after="50" w:afterLines="50"/>
      <w:jc w:val="center"/>
    </w:pPr>
    <w:rPr>
      <w:rFonts w:hint="eastAsia"/>
      <w:b/>
      <w:sz w:val="28"/>
      <w:szCs w:val="28"/>
    </w:rPr>
  </w:style>
  <w:style w:type="paragraph" w:styleId="17">
    <w:name w:val="List Paragraph"/>
    <w:basedOn w:val="1"/>
    <w:unhideWhenUsed/>
    <w:qFormat/>
    <w:uiPriority w:val="99"/>
    <w:pPr>
      <w:ind w:firstLine="420" w:firstLineChars="200"/>
    </w:pPr>
  </w:style>
  <w:style w:type="character" w:customStyle="1" w:styleId="18">
    <w:name w:val="批注框文本 Char"/>
    <w:basedOn w:val="14"/>
    <w:link w:val="5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9">
    <w:name w:val="标题 3 Char"/>
    <w:basedOn w:val="14"/>
    <w:link w:val="4"/>
    <w:semiHidden/>
    <w:uiPriority w:val="0"/>
    <w:rPr>
      <w:rFonts w:ascii="Times New Roman" w:hAnsi="Times New Roman" w:eastAsia="宋体" w:cs="Times New Roman"/>
      <w:b/>
      <w:bCs/>
      <w:kern w:val="2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numbering" Target="numbering.xml"/><Relationship Id="rId17" Type="http://schemas.openxmlformats.org/officeDocument/2006/relationships/customXml" Target="../customXml/item1.xml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10</Pages>
  <Words>1665</Words>
  <Characters>2456</Characters>
  <Lines>1</Lines>
  <Paragraphs>2</Paragraphs>
  <TotalTime>1</TotalTime>
  <ScaleCrop>false</ScaleCrop>
  <LinksUpToDate>false</LinksUpToDate>
  <CharactersWithSpaces>2732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2024-06-24T07:31:00Z</dcterms:created>
  <dc:creator>孙鑫</dc:creator>
  <cp:lastModifiedBy>独白！</cp:lastModifiedBy>
  <dcterms:modified xsi:type="dcterms:W3CDTF">2024-06-26T06:23:47Z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FF52F51676BD43EA83C0A27654432EA7_13</vt:lpwstr>
  </property>
</Properties>
</file>